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E483" w14:textId="77777777" w:rsidR="00D3430C" w:rsidRPr="0007677D" w:rsidRDefault="00D3430C" w:rsidP="00087E73">
      <w:pPr>
        <w:pStyle w:val="NormalWeb"/>
        <w:spacing w:before="0" w:beforeAutospacing="0" w:after="0" w:afterAutospacing="0" w:line="360" w:lineRule="auto"/>
        <w:contextualSpacing/>
        <w:jc w:val="center"/>
        <w:rPr>
          <w:rFonts w:ascii="Arial" w:hAnsi="Arial" w:cs="Arial"/>
          <w:b/>
          <w:bCs/>
          <w:szCs w:val="22"/>
        </w:rPr>
      </w:pPr>
      <w:r w:rsidRPr="0007677D">
        <w:rPr>
          <w:rFonts w:ascii="Arial" w:hAnsi="Arial" w:cs="Arial"/>
          <w:b/>
          <w:bCs/>
          <w:noProof/>
          <w:szCs w:val="22"/>
        </w:rPr>
        <w:drawing>
          <wp:anchor distT="0" distB="0" distL="114300" distR="114300" simplePos="0" relativeHeight="251658240" behindDoc="0" locked="0" layoutInCell="1" allowOverlap="1" wp14:anchorId="2D0BDF87" wp14:editId="59001686">
            <wp:simplePos x="0" y="0"/>
            <wp:positionH relativeFrom="margin">
              <wp:align>center</wp:align>
            </wp:positionH>
            <wp:positionV relativeFrom="paragraph">
              <wp:posOffset>0</wp:posOffset>
            </wp:positionV>
            <wp:extent cx="3196310" cy="687070"/>
            <wp:effectExtent l="0" t="0" r="4445" b="0"/>
            <wp:wrapTopAndBottom/>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196310" cy="687070"/>
                    </a:xfrm>
                    <a:prstGeom prst="rect">
                      <a:avLst/>
                    </a:prstGeom>
                  </pic:spPr>
                </pic:pic>
              </a:graphicData>
            </a:graphic>
          </wp:anchor>
        </w:drawing>
      </w:r>
    </w:p>
    <w:p w14:paraId="23CED5B7" w14:textId="77777777" w:rsidR="00663DC0" w:rsidRDefault="00663DC0" w:rsidP="00087E73">
      <w:pPr>
        <w:pStyle w:val="NormalWeb"/>
        <w:spacing w:before="0" w:beforeAutospacing="0" w:after="0" w:afterAutospacing="0" w:line="360" w:lineRule="auto"/>
        <w:contextualSpacing/>
        <w:jc w:val="center"/>
        <w:rPr>
          <w:rFonts w:ascii="Arial" w:hAnsi="Arial" w:cs="Arial"/>
          <w:b/>
          <w:bCs/>
          <w:color w:val="1F3864" w:themeColor="accent1" w:themeShade="80"/>
          <w:sz w:val="32"/>
          <w:szCs w:val="32"/>
        </w:rPr>
        <w:sectPr w:rsidR="00663DC0" w:rsidSect="00910663">
          <w:footerReference w:type="even" r:id="rId12"/>
          <w:footerReference w:type="default" r:id="rId13"/>
          <w:pgSz w:w="12240" w:h="15840"/>
          <w:pgMar w:top="720" w:right="720" w:bottom="720" w:left="720" w:header="720" w:footer="171" w:gutter="0"/>
          <w:cols w:num="2" w:space="720"/>
          <w:docGrid w:linePitch="360"/>
        </w:sectPr>
      </w:pPr>
    </w:p>
    <w:p w14:paraId="67195515" w14:textId="208A4665" w:rsidR="00087E73" w:rsidRDefault="00D3430C" w:rsidP="00087E73">
      <w:pPr>
        <w:pStyle w:val="NormalWeb"/>
        <w:spacing w:before="0" w:beforeAutospacing="0" w:after="0" w:afterAutospacing="0" w:line="360" w:lineRule="auto"/>
        <w:contextualSpacing/>
        <w:jc w:val="center"/>
        <w:rPr>
          <w:rFonts w:ascii="Arial" w:hAnsi="Arial" w:cs="Arial"/>
          <w:b/>
          <w:bCs/>
          <w:color w:val="ED7D31" w:themeColor="accent2"/>
          <w:sz w:val="32"/>
          <w:szCs w:val="32"/>
        </w:rPr>
      </w:pPr>
      <w:r w:rsidRPr="005328C0">
        <w:rPr>
          <w:rFonts w:ascii="Arial" w:hAnsi="Arial" w:cs="Arial"/>
          <w:b/>
          <w:bCs/>
          <w:color w:val="1F3864" w:themeColor="accent1" w:themeShade="80"/>
          <w:sz w:val="32"/>
          <w:szCs w:val="32"/>
        </w:rPr>
        <w:t>JUVENILE JUSTICE REALIGNMENT BLOCK GRANT ANNUAL PLAN</w:t>
      </w:r>
    </w:p>
    <w:p w14:paraId="51E1F0E0" w14:textId="3E8AEB25" w:rsidR="00087E73" w:rsidRPr="0007677D" w:rsidRDefault="00D3430C" w:rsidP="0007677D">
      <w:pPr>
        <w:pStyle w:val="Heading1"/>
        <w:rPr>
          <w:rFonts w:cs="Arial"/>
        </w:rPr>
      </w:pPr>
      <w:r w:rsidRPr="0007677D">
        <w:rPr>
          <w:rFonts w:cs="Arial"/>
        </w:rPr>
        <w:t>Main contact for plan</w:t>
      </w:r>
    </w:p>
    <w:p w14:paraId="055C209D" w14:textId="2DE8B02B" w:rsidR="00087E73" w:rsidRPr="0007677D" w:rsidRDefault="00087E73" w:rsidP="002464D9">
      <w:pPr>
        <w:spacing w:before="240" w:after="240" w:line="480" w:lineRule="auto"/>
        <w:contextualSpacing/>
        <w:rPr>
          <w:rFonts w:eastAsia="Times New Roman" w:cs="Arial"/>
          <w:szCs w:val="22"/>
        </w:rPr>
      </w:pPr>
      <w:r w:rsidRPr="0007677D">
        <w:rPr>
          <w:rFonts w:eastAsia="Times New Roman" w:cs="Arial"/>
          <w:b/>
          <w:bCs/>
          <w:szCs w:val="22"/>
        </w:rPr>
        <w:t>Date:</w:t>
      </w:r>
      <w:r w:rsidRPr="0007677D">
        <w:rPr>
          <w:rFonts w:eastAsia="Times New Roman" w:cs="Arial"/>
          <w:szCs w:val="22"/>
        </w:rPr>
        <w:t xml:space="preserve"> </w:t>
      </w:r>
    </w:p>
    <w:p w14:paraId="2AE01B89" w14:textId="52BB3A7C" w:rsidR="00087E73" w:rsidRPr="0007677D" w:rsidRDefault="00087E73" w:rsidP="002464D9">
      <w:pPr>
        <w:spacing w:before="240" w:after="240" w:line="480" w:lineRule="auto"/>
        <w:contextualSpacing/>
        <w:rPr>
          <w:rFonts w:eastAsia="Times New Roman" w:cs="Arial"/>
          <w:szCs w:val="22"/>
        </w:rPr>
      </w:pPr>
      <w:r w:rsidRPr="0007677D">
        <w:rPr>
          <w:rFonts w:eastAsia="Times New Roman" w:cs="Arial"/>
          <w:b/>
          <w:bCs/>
          <w:szCs w:val="22"/>
        </w:rPr>
        <w:t>County Name:</w:t>
      </w:r>
      <w:r w:rsidRPr="0007677D">
        <w:rPr>
          <w:rFonts w:eastAsia="Times New Roman" w:cs="Arial"/>
          <w:szCs w:val="22"/>
        </w:rPr>
        <w:t xml:space="preserve"> </w:t>
      </w:r>
    </w:p>
    <w:p w14:paraId="6BD65C82" w14:textId="73BF9138" w:rsidR="00087E73" w:rsidRPr="0007677D" w:rsidRDefault="00087E73" w:rsidP="002464D9">
      <w:pPr>
        <w:spacing w:before="240" w:after="240" w:line="480" w:lineRule="auto"/>
        <w:contextualSpacing/>
        <w:rPr>
          <w:rFonts w:eastAsia="Times New Roman" w:cs="Arial"/>
          <w:szCs w:val="22"/>
        </w:rPr>
      </w:pPr>
      <w:r w:rsidRPr="0007677D">
        <w:rPr>
          <w:rFonts w:eastAsia="Times New Roman" w:cs="Arial"/>
          <w:b/>
          <w:bCs/>
          <w:szCs w:val="22"/>
        </w:rPr>
        <w:t>Contact Name:</w:t>
      </w:r>
      <w:r w:rsidRPr="0007677D">
        <w:rPr>
          <w:rFonts w:eastAsia="Times New Roman" w:cs="Arial"/>
          <w:szCs w:val="22"/>
        </w:rPr>
        <w:t xml:space="preserve"> </w:t>
      </w:r>
    </w:p>
    <w:p w14:paraId="1F959573" w14:textId="1732F9F2" w:rsidR="00087E73" w:rsidRPr="0007677D" w:rsidRDefault="00087E73" w:rsidP="002464D9">
      <w:pPr>
        <w:spacing w:before="240" w:after="240" w:line="480" w:lineRule="auto"/>
        <w:contextualSpacing/>
        <w:rPr>
          <w:rFonts w:eastAsia="Times New Roman" w:cs="Arial"/>
          <w:szCs w:val="22"/>
        </w:rPr>
      </w:pPr>
      <w:r w:rsidRPr="0007677D">
        <w:rPr>
          <w:rFonts w:eastAsia="Times New Roman" w:cs="Arial"/>
          <w:b/>
          <w:bCs/>
          <w:szCs w:val="22"/>
        </w:rPr>
        <w:t>Telephone Number:</w:t>
      </w:r>
      <w:r w:rsidRPr="0007677D">
        <w:rPr>
          <w:rFonts w:eastAsia="Times New Roman" w:cs="Arial"/>
          <w:szCs w:val="22"/>
        </w:rPr>
        <w:t xml:space="preserve"> </w:t>
      </w:r>
    </w:p>
    <w:p w14:paraId="1A2CC43A" w14:textId="19AB8246" w:rsidR="00087E73" w:rsidRPr="0007677D" w:rsidRDefault="00087E73" w:rsidP="002464D9">
      <w:pPr>
        <w:spacing w:before="240" w:after="240" w:line="480" w:lineRule="auto"/>
        <w:contextualSpacing/>
        <w:rPr>
          <w:rFonts w:eastAsia="Times New Roman" w:cs="Arial"/>
          <w:szCs w:val="22"/>
        </w:rPr>
      </w:pPr>
      <w:r w:rsidRPr="0007677D">
        <w:rPr>
          <w:rFonts w:eastAsia="Times New Roman" w:cs="Arial"/>
          <w:b/>
          <w:bCs/>
          <w:szCs w:val="22"/>
        </w:rPr>
        <w:t>E-mail Address:</w:t>
      </w:r>
      <w:r w:rsidRPr="0007677D">
        <w:rPr>
          <w:rFonts w:eastAsia="Times New Roman" w:cs="Arial"/>
          <w:szCs w:val="22"/>
        </w:rPr>
        <w:t xml:space="preserve"> </w:t>
      </w:r>
    </w:p>
    <w:p w14:paraId="1DD98B62" w14:textId="77777777" w:rsidR="00087E73" w:rsidRPr="0007677D" w:rsidRDefault="00087E73" w:rsidP="0007677D">
      <w:pPr>
        <w:pStyle w:val="Heading1"/>
        <w:rPr>
          <w:rFonts w:cs="Arial"/>
        </w:rPr>
      </w:pPr>
      <w:r w:rsidRPr="0007677D">
        <w:rPr>
          <w:rFonts w:cs="Arial"/>
        </w:rPr>
        <w:t xml:space="preserve">Background and Instructions: </w:t>
      </w:r>
    </w:p>
    <w:p w14:paraId="3DC5000D" w14:textId="45F3E1B7" w:rsidR="00087E73" w:rsidRPr="0007677D" w:rsidRDefault="008836A6" w:rsidP="002464D9">
      <w:pPr>
        <w:pStyle w:val="NormalWeb"/>
        <w:jc w:val="both"/>
        <w:rPr>
          <w:rFonts w:ascii="Arial" w:hAnsi="Arial" w:cs="Arial"/>
          <w:szCs w:val="22"/>
        </w:rPr>
      </w:pPr>
      <w:r w:rsidRPr="0056792F">
        <w:rPr>
          <w:rFonts w:ascii="Arial" w:hAnsi="Arial" w:cs="Arial"/>
          <w:szCs w:val="22"/>
        </w:rPr>
        <w:t xml:space="preserve">Welfare and Institutions Code (WIC) Sections 1990 through 1995 establish the Juvenile Justice Realignment </w:t>
      </w:r>
      <w:r w:rsidRPr="00841A06">
        <w:rPr>
          <w:rFonts w:ascii="Arial" w:hAnsi="Arial" w:cs="Arial"/>
          <w:szCs w:val="22"/>
        </w:rPr>
        <w:t xml:space="preserve">Block Grant (JJRBG) program, which supports county-based care, custody, and supervision of youth who were previously eligible for commitment to the Division of Juvenile Justice (DJJ) prior to its closure. Section 1995, which governs the county planning process, was amended by Assembly Bill 118 (Chapter 96, Statutes of 2025). This template reflects those amendments, which take effect January 1, 2026. All statutory references in this document are to the law as amended. </w:t>
      </w:r>
      <w:r w:rsidR="002464D9" w:rsidRPr="00841A06">
        <w:rPr>
          <w:rFonts w:ascii="Arial" w:hAnsi="Arial" w:cs="Arial"/>
          <w:szCs w:val="22"/>
        </w:rPr>
        <w:t>The statu</w:t>
      </w:r>
      <w:r w:rsidR="006E2395" w:rsidRPr="00841A06">
        <w:rPr>
          <w:rFonts w:ascii="Arial" w:hAnsi="Arial" w:cs="Arial"/>
          <w:szCs w:val="22"/>
        </w:rPr>
        <w:t>tory</w:t>
      </w:r>
      <w:r w:rsidR="002464D9" w:rsidRPr="00841A06">
        <w:rPr>
          <w:rFonts w:ascii="Arial" w:hAnsi="Arial" w:cs="Arial"/>
          <w:szCs w:val="22"/>
        </w:rPr>
        <w:t xml:space="preserve"> language can be found </w:t>
      </w:r>
      <w:hyperlink r:id="rId14" w:history="1">
        <w:r w:rsidR="002464D9" w:rsidRPr="00841A06">
          <w:rPr>
            <w:rStyle w:val="Hyperlink"/>
            <w:rFonts w:ascii="Arial" w:hAnsi="Arial" w:cs="Arial"/>
            <w:szCs w:val="22"/>
          </w:rPr>
          <w:t>here</w:t>
        </w:r>
      </w:hyperlink>
      <w:r w:rsidR="002464D9" w:rsidRPr="00841A06">
        <w:rPr>
          <w:rFonts w:ascii="Arial" w:hAnsi="Arial" w:cs="Arial"/>
          <w:szCs w:val="22"/>
        </w:rPr>
        <w:t>.</w:t>
      </w:r>
    </w:p>
    <w:p w14:paraId="7E2ED7E9" w14:textId="67EDDA07" w:rsidR="00663DC0" w:rsidRDefault="00087E73" w:rsidP="246220F8">
      <w:pPr>
        <w:pStyle w:val="NormalWeb"/>
        <w:jc w:val="both"/>
        <w:rPr>
          <w:rFonts w:ascii="Arial" w:hAnsi="Arial" w:cs="Arial"/>
        </w:rPr>
      </w:pPr>
      <w:r w:rsidRPr="246220F8">
        <w:rPr>
          <w:rFonts w:ascii="Arial" w:hAnsi="Arial" w:cs="Arial"/>
        </w:rPr>
        <w:t xml:space="preserve">To be eligible for funding allocations associated with this grant program, counties shall create a subcommittee of the multiagency juvenile justice coordinating council to develop a plan describing the facilities, programs, placements, services, </w:t>
      </w:r>
      <w:r w:rsidR="00D3430C" w:rsidRPr="246220F8">
        <w:rPr>
          <w:rFonts w:ascii="Arial" w:hAnsi="Arial" w:cs="Arial"/>
        </w:rPr>
        <w:t>supervision,</w:t>
      </w:r>
      <w:r w:rsidRPr="246220F8">
        <w:rPr>
          <w:rFonts w:ascii="Arial" w:hAnsi="Arial" w:cs="Arial"/>
        </w:rPr>
        <w:t xml:space="preserve"> and reentry strategies that are needed to provide appropriate rehabilitative services for realigned youth. </w:t>
      </w:r>
      <w:r w:rsidR="00C828E4" w:rsidRPr="246220F8">
        <w:rPr>
          <w:rFonts w:ascii="Arial" w:hAnsi="Arial" w:cs="Arial"/>
        </w:rPr>
        <w:t xml:space="preserve">(Welf. &amp; Inst. Code </w:t>
      </w:r>
      <w:r w:rsidR="00DE3986" w:rsidRPr="246220F8">
        <w:rPr>
          <w:rFonts w:ascii="Arial" w:hAnsi="Arial" w:cs="Arial"/>
        </w:rPr>
        <w:t xml:space="preserve">§ </w:t>
      </w:r>
      <w:r w:rsidR="00C828E4" w:rsidRPr="246220F8">
        <w:rPr>
          <w:rFonts w:ascii="Arial" w:hAnsi="Arial" w:cs="Arial"/>
        </w:rPr>
        <w:t>1995(a).)</w:t>
      </w:r>
      <w:r w:rsidR="00FD2263" w:rsidRPr="246220F8">
        <w:rPr>
          <w:rFonts w:ascii="Arial" w:hAnsi="Arial" w:cs="Arial"/>
        </w:rPr>
        <w:t xml:space="preserve"> OYCR may request revisions as necessary or request completion of the required </w:t>
      </w:r>
      <w:r w:rsidR="30757542" w:rsidRPr="246220F8">
        <w:rPr>
          <w:rFonts w:ascii="Arial" w:hAnsi="Arial" w:cs="Arial"/>
        </w:rPr>
        <w:t xml:space="preserve">statutory elements in the </w:t>
      </w:r>
      <w:r w:rsidR="00514E8C" w:rsidRPr="246220F8">
        <w:rPr>
          <w:rFonts w:ascii="Arial" w:hAnsi="Arial" w:cs="Arial"/>
        </w:rPr>
        <w:t>plan prior</w:t>
      </w:r>
      <w:r w:rsidR="00FD2263" w:rsidRPr="246220F8">
        <w:rPr>
          <w:rFonts w:ascii="Arial" w:hAnsi="Arial" w:cs="Arial"/>
        </w:rPr>
        <w:t xml:space="preserve"> to final acceptance of the plan. (Welf. &amp; Inst. Code § 1995 (f).) Plans </w:t>
      </w:r>
      <w:r w:rsidR="5DE3C9EB" w:rsidRPr="246220F8">
        <w:rPr>
          <w:rFonts w:ascii="Arial" w:hAnsi="Arial" w:cs="Arial"/>
        </w:rPr>
        <w:t xml:space="preserve">and the date of their acceptance </w:t>
      </w:r>
      <w:r w:rsidR="00FD2263" w:rsidRPr="246220F8">
        <w:rPr>
          <w:rFonts w:ascii="Arial" w:hAnsi="Arial" w:cs="Arial"/>
        </w:rPr>
        <w:t xml:space="preserve">will be posted to the Office of Youth and Community Restoration website. (Welf. &amp; Inst. Code § 1995(g).) </w:t>
      </w:r>
    </w:p>
    <w:p w14:paraId="50E998C8" w14:textId="77777777" w:rsidR="00663DC0" w:rsidRDefault="00663DC0" w:rsidP="00FD2263">
      <w:pPr>
        <w:pStyle w:val="NormalWeb"/>
        <w:jc w:val="both"/>
        <w:rPr>
          <w:rFonts w:ascii="Arial" w:hAnsi="Arial" w:cs="Arial"/>
          <w:szCs w:val="22"/>
        </w:rPr>
        <w:sectPr w:rsidR="00663DC0" w:rsidSect="00663DC0">
          <w:type w:val="continuous"/>
          <w:pgSz w:w="12240" w:h="15840"/>
          <w:pgMar w:top="720" w:right="720" w:bottom="720" w:left="720" w:header="720" w:footer="171" w:gutter="0"/>
          <w:cols w:space="720"/>
          <w:docGrid w:linePitch="360"/>
        </w:sectPr>
      </w:pPr>
    </w:p>
    <w:p w14:paraId="0F4446D8" w14:textId="08D7337F" w:rsidR="00087E73" w:rsidRPr="0007677D" w:rsidRDefault="00D3430C" w:rsidP="00FD2263">
      <w:pPr>
        <w:pStyle w:val="NormalWeb"/>
        <w:jc w:val="both"/>
        <w:rPr>
          <w:rFonts w:ascii="Arial" w:hAnsi="Arial" w:cs="Arial"/>
          <w:szCs w:val="22"/>
        </w:rPr>
      </w:pPr>
      <w:r w:rsidRPr="4920A525">
        <w:rPr>
          <w:rFonts w:ascii="Arial" w:hAnsi="Arial" w:cs="Arial"/>
          <w:szCs w:val="22"/>
        </w:rPr>
        <w:t>There</w:t>
      </w:r>
      <w:r w:rsidRPr="0007677D">
        <w:rPr>
          <w:rFonts w:ascii="Arial" w:hAnsi="Arial" w:cs="Arial"/>
          <w:szCs w:val="22"/>
        </w:rPr>
        <w:t xml:space="preserve"> are </w:t>
      </w:r>
      <w:r w:rsidR="009126A7">
        <w:rPr>
          <w:rFonts w:ascii="Arial" w:hAnsi="Arial" w:cs="Arial"/>
          <w:szCs w:val="22"/>
        </w:rPr>
        <w:t>ten</w:t>
      </w:r>
      <w:r w:rsidRPr="0007677D">
        <w:rPr>
          <w:rFonts w:ascii="Arial" w:hAnsi="Arial" w:cs="Arial"/>
          <w:szCs w:val="22"/>
        </w:rPr>
        <w:t xml:space="preserve"> sections to the plan:</w:t>
      </w:r>
    </w:p>
    <w:p w14:paraId="33BB69EF" w14:textId="77777777" w:rsidR="00104D6C" w:rsidRDefault="00104D6C" w:rsidP="00FB4758">
      <w:pPr>
        <w:pStyle w:val="NormalWeb"/>
        <w:spacing w:before="0" w:beforeAutospacing="0" w:after="0" w:afterAutospacing="0" w:line="360" w:lineRule="auto"/>
        <w:ind w:left="720"/>
        <w:contextualSpacing/>
        <w:rPr>
          <w:rFonts w:ascii="Arial" w:hAnsi="Arial" w:cs="Arial"/>
          <w:szCs w:val="22"/>
        </w:rPr>
        <w:sectPr w:rsidR="00104D6C" w:rsidSect="00663DC0">
          <w:type w:val="continuous"/>
          <w:pgSz w:w="12240" w:h="15840"/>
          <w:pgMar w:top="720" w:right="720" w:bottom="720" w:left="720" w:header="720" w:footer="171" w:gutter="0"/>
          <w:cols w:num="2" w:space="720"/>
          <w:docGrid w:linePitch="360"/>
        </w:sectPr>
      </w:pPr>
    </w:p>
    <w:p w14:paraId="68EE472D" w14:textId="77777777" w:rsidR="00AF1AAF" w:rsidRPr="0007677D" w:rsidRDefault="00087E73" w:rsidP="00FB4758">
      <w:pPr>
        <w:pStyle w:val="NormalWeb"/>
        <w:spacing w:before="0" w:beforeAutospacing="0" w:after="0" w:afterAutospacing="0" w:line="360" w:lineRule="auto"/>
        <w:ind w:left="720"/>
        <w:contextualSpacing/>
        <w:rPr>
          <w:rFonts w:ascii="Arial" w:hAnsi="Arial" w:cs="Arial"/>
          <w:szCs w:val="22"/>
        </w:rPr>
      </w:pPr>
      <w:r w:rsidRPr="0007677D">
        <w:rPr>
          <w:rFonts w:ascii="Arial" w:hAnsi="Arial" w:cs="Arial"/>
          <w:szCs w:val="22"/>
        </w:rPr>
        <w:t>Part 1: Subcommittee Composition</w:t>
      </w:r>
      <w:r w:rsidRPr="0007677D">
        <w:rPr>
          <w:rFonts w:ascii="Arial" w:hAnsi="Arial" w:cs="Arial"/>
          <w:szCs w:val="22"/>
        </w:rPr>
        <w:br/>
        <w:t>Part 2: Target Population</w:t>
      </w:r>
      <w:r w:rsidRPr="0007677D">
        <w:rPr>
          <w:rFonts w:ascii="Arial" w:hAnsi="Arial" w:cs="Arial"/>
          <w:szCs w:val="22"/>
        </w:rPr>
        <w:br/>
        <w:t>Part 3: Programs and Services</w:t>
      </w:r>
      <w:r w:rsidRPr="0007677D">
        <w:rPr>
          <w:rFonts w:ascii="Arial" w:hAnsi="Arial" w:cs="Arial"/>
          <w:szCs w:val="22"/>
        </w:rPr>
        <w:br/>
        <w:t xml:space="preserve">Part 4: Juvenile Justice Realignment Block Grant Funds </w:t>
      </w:r>
    </w:p>
    <w:p w14:paraId="182D73D3" w14:textId="77777777" w:rsidR="00087E73" w:rsidRPr="0007677D" w:rsidRDefault="00087E73" w:rsidP="00FB4758">
      <w:pPr>
        <w:pStyle w:val="NormalWeb"/>
        <w:spacing w:before="0" w:beforeAutospacing="0" w:after="0" w:afterAutospacing="0" w:line="360" w:lineRule="auto"/>
        <w:ind w:left="720"/>
        <w:contextualSpacing/>
        <w:rPr>
          <w:rFonts w:ascii="Arial" w:hAnsi="Arial" w:cs="Arial"/>
          <w:szCs w:val="22"/>
        </w:rPr>
      </w:pPr>
      <w:r w:rsidRPr="0007677D">
        <w:rPr>
          <w:rFonts w:ascii="Arial" w:hAnsi="Arial" w:cs="Arial"/>
          <w:szCs w:val="22"/>
        </w:rPr>
        <w:t xml:space="preserve">Part 5: Facility Plan </w:t>
      </w:r>
    </w:p>
    <w:p w14:paraId="22C11D67" w14:textId="77777777" w:rsidR="009416E7" w:rsidRPr="0007677D" w:rsidRDefault="00087E73" w:rsidP="00FB4758">
      <w:pPr>
        <w:pStyle w:val="NormalWeb"/>
        <w:spacing w:before="0" w:beforeAutospacing="0" w:after="0" w:afterAutospacing="0" w:line="360" w:lineRule="auto"/>
        <w:ind w:left="720"/>
        <w:contextualSpacing/>
        <w:rPr>
          <w:rFonts w:ascii="Arial" w:hAnsi="Arial" w:cs="Arial"/>
          <w:szCs w:val="22"/>
        </w:rPr>
      </w:pPr>
      <w:r w:rsidRPr="0007677D">
        <w:rPr>
          <w:rFonts w:ascii="Arial" w:hAnsi="Arial" w:cs="Arial"/>
          <w:szCs w:val="22"/>
        </w:rPr>
        <w:t xml:space="preserve">Part 6: Retaining the Target Population in the Juvenile Justice System </w:t>
      </w:r>
    </w:p>
    <w:p w14:paraId="6591B149" w14:textId="5EEB9622" w:rsidR="00087E73" w:rsidRDefault="00087E73" w:rsidP="00FB4758">
      <w:pPr>
        <w:pStyle w:val="NormalWeb"/>
        <w:spacing w:before="0" w:beforeAutospacing="0" w:after="0" w:afterAutospacing="0" w:line="360" w:lineRule="auto"/>
        <w:ind w:left="720"/>
        <w:contextualSpacing/>
        <w:rPr>
          <w:rFonts w:ascii="Arial" w:hAnsi="Arial" w:cs="Arial"/>
          <w:szCs w:val="22"/>
        </w:rPr>
      </w:pPr>
      <w:r w:rsidRPr="0007677D">
        <w:rPr>
          <w:rFonts w:ascii="Arial" w:hAnsi="Arial" w:cs="Arial"/>
          <w:szCs w:val="22"/>
        </w:rPr>
        <w:t>Part 7: Regional Efforts</w:t>
      </w:r>
      <w:r w:rsidRPr="0007677D">
        <w:rPr>
          <w:rFonts w:ascii="Arial" w:hAnsi="Arial" w:cs="Arial"/>
          <w:szCs w:val="22"/>
        </w:rPr>
        <w:br/>
        <w:t xml:space="preserve">Part 8: Data </w:t>
      </w:r>
    </w:p>
    <w:p w14:paraId="7A7A577E" w14:textId="14FBE191" w:rsidR="00111A23" w:rsidRDefault="00111A23" w:rsidP="00FB4758">
      <w:pPr>
        <w:pStyle w:val="NormalWeb"/>
        <w:spacing w:before="0" w:beforeAutospacing="0" w:after="0" w:afterAutospacing="0" w:line="360" w:lineRule="auto"/>
        <w:ind w:left="720"/>
        <w:contextualSpacing/>
        <w:rPr>
          <w:rFonts w:ascii="Arial" w:hAnsi="Arial" w:cs="Arial"/>
          <w:szCs w:val="22"/>
        </w:rPr>
      </w:pPr>
      <w:r>
        <w:rPr>
          <w:rFonts w:ascii="Arial" w:hAnsi="Arial" w:cs="Arial"/>
          <w:szCs w:val="22"/>
        </w:rPr>
        <w:t>Part 9: Other Updates</w:t>
      </w:r>
    </w:p>
    <w:p w14:paraId="07959169" w14:textId="0C2A9E26" w:rsidR="00495329" w:rsidRDefault="00495329" w:rsidP="0822EBCC">
      <w:pPr>
        <w:pStyle w:val="NormalWeb"/>
        <w:spacing w:before="0" w:beforeAutospacing="0" w:after="0" w:afterAutospacing="0" w:line="360" w:lineRule="auto"/>
        <w:ind w:left="720"/>
        <w:contextualSpacing/>
        <w:rPr>
          <w:rFonts w:ascii="Arial" w:hAnsi="Arial" w:cs="Arial"/>
        </w:rPr>
        <w:sectPr w:rsidR="00495329" w:rsidSect="00FD2263">
          <w:type w:val="continuous"/>
          <w:pgSz w:w="12240" w:h="15840"/>
          <w:pgMar w:top="720" w:right="720" w:bottom="720" w:left="720" w:header="720" w:footer="171" w:gutter="0"/>
          <w:cols w:num="2" w:space="720"/>
          <w:docGrid w:linePitch="360"/>
        </w:sectPr>
      </w:pPr>
      <w:r w:rsidRPr="0822EBCC">
        <w:rPr>
          <w:rFonts w:ascii="Arial" w:hAnsi="Arial" w:cs="Arial"/>
        </w:rPr>
        <w:t>Part 10: Expenditure Summar</w:t>
      </w:r>
      <w:r w:rsidR="0E430C21" w:rsidRPr="0822EBCC">
        <w:rPr>
          <w:rFonts w:ascii="Arial" w:hAnsi="Arial" w:cs="Arial"/>
        </w:rPr>
        <w:t>y</w:t>
      </w:r>
    </w:p>
    <w:p w14:paraId="37DBCD0B" w14:textId="77777777" w:rsidR="00104D6C" w:rsidRDefault="00104D6C" w:rsidP="009126A7">
      <w:pPr>
        <w:sectPr w:rsidR="00104D6C" w:rsidSect="00495329">
          <w:pgSz w:w="12240" w:h="15840"/>
          <w:pgMar w:top="720" w:right="720" w:bottom="720" w:left="720" w:header="720" w:footer="171" w:gutter="0"/>
          <w:cols w:num="2" w:space="720"/>
          <w:docGrid w:linePitch="360"/>
        </w:sectPr>
      </w:pPr>
    </w:p>
    <w:p w14:paraId="0F8EE265" w14:textId="1804D4F5" w:rsidR="00087E73" w:rsidRPr="0007677D" w:rsidRDefault="00087E73" w:rsidP="0007677D">
      <w:pPr>
        <w:pStyle w:val="Heading1"/>
        <w:rPr>
          <w:rFonts w:cs="Arial"/>
        </w:rPr>
      </w:pPr>
      <w:r w:rsidRPr="0007677D">
        <w:rPr>
          <w:rFonts w:cs="Arial"/>
        </w:rPr>
        <w:t xml:space="preserve">Part 1: Subcommittee Composition </w:t>
      </w:r>
      <w:r w:rsidR="00544386">
        <w:rPr>
          <w:rFonts w:cs="Arial"/>
        </w:rPr>
        <w:t xml:space="preserve">and process </w:t>
      </w:r>
      <w:r w:rsidRPr="0007677D">
        <w:rPr>
          <w:rFonts w:cs="Arial"/>
        </w:rPr>
        <w:t>(</w:t>
      </w:r>
      <w:r w:rsidR="00DE3986">
        <w:rPr>
          <w:rFonts w:cs="Arial"/>
        </w:rPr>
        <w:t xml:space="preserve">Welf. &amp; Inst. Code §§ </w:t>
      </w:r>
      <w:r w:rsidRPr="0007677D">
        <w:rPr>
          <w:rFonts w:cs="Arial"/>
        </w:rPr>
        <w:t>1995 (</w:t>
      </w:r>
      <w:r w:rsidR="002464D9">
        <w:rPr>
          <w:rFonts w:cs="Arial"/>
        </w:rPr>
        <w:t>b</w:t>
      </w:r>
      <w:r w:rsidRPr="0007677D">
        <w:rPr>
          <w:rFonts w:cs="Arial"/>
        </w:rPr>
        <w:t>)</w:t>
      </w:r>
      <w:r w:rsidR="00887BE6">
        <w:rPr>
          <w:rFonts w:cs="Arial"/>
        </w:rPr>
        <w:t xml:space="preserve"> and (c</w:t>
      </w:r>
      <w:r w:rsidRPr="0007677D">
        <w:rPr>
          <w:rFonts w:cs="Arial"/>
        </w:rPr>
        <w:t>)</w:t>
      </w:r>
      <w:r w:rsidR="00C66F1A" w:rsidRPr="0007677D">
        <w:rPr>
          <w:rFonts w:cs="Arial"/>
        </w:rPr>
        <w:t>)</w:t>
      </w:r>
    </w:p>
    <w:p w14:paraId="778FF81B" w14:textId="4EF928C9" w:rsidR="00087E73" w:rsidRPr="0007677D" w:rsidRDefault="00D3430C" w:rsidP="00D3430C">
      <w:pPr>
        <w:pStyle w:val="NormalWeb"/>
        <w:spacing w:before="0" w:beforeAutospacing="0" w:after="0" w:afterAutospacing="0"/>
        <w:contextualSpacing/>
        <w:rPr>
          <w:rFonts w:ascii="Arial" w:hAnsi="Arial" w:cs="Arial"/>
          <w:szCs w:val="22"/>
        </w:rPr>
      </w:pPr>
      <w:r w:rsidRPr="0007677D">
        <w:rPr>
          <w:rFonts w:ascii="Arial" w:hAnsi="Arial" w:cs="Arial"/>
          <w:szCs w:val="22"/>
        </w:rPr>
        <w:br/>
      </w:r>
      <w:r w:rsidR="00087E73" w:rsidRPr="0007677D">
        <w:rPr>
          <w:rFonts w:ascii="Arial" w:hAnsi="Arial" w:cs="Arial"/>
          <w:szCs w:val="22"/>
        </w:rPr>
        <w:t xml:space="preserve">List the subcommittee members, agency affiliation where applicable, and contact information: </w:t>
      </w:r>
    </w:p>
    <w:p w14:paraId="692E2595" w14:textId="77777777" w:rsidR="00C66F1A" w:rsidRPr="0007677D" w:rsidRDefault="00C66F1A" w:rsidP="00C66F1A">
      <w:pPr>
        <w:pStyle w:val="NormalWeb"/>
        <w:spacing w:before="0" w:beforeAutospacing="0" w:after="0" w:afterAutospacing="0"/>
        <w:contextualSpacing/>
        <w:rPr>
          <w:rFonts w:ascii="Arial" w:hAnsi="Arial" w:cs="Arial"/>
          <w:szCs w:val="22"/>
        </w:rPr>
      </w:pPr>
    </w:p>
    <w:tbl>
      <w:tblPr>
        <w:tblStyle w:val="TableGrid"/>
        <w:tblW w:w="10620" w:type="dxa"/>
        <w:tblInd w:w="-5" w:type="dxa"/>
        <w:tblLook w:val="04A0" w:firstRow="1" w:lastRow="0" w:firstColumn="1" w:lastColumn="0" w:noHBand="0" w:noVBand="1"/>
      </w:tblPr>
      <w:tblGrid>
        <w:gridCol w:w="3510"/>
        <w:gridCol w:w="2520"/>
        <w:gridCol w:w="2340"/>
        <w:gridCol w:w="2250"/>
      </w:tblGrid>
      <w:tr w:rsidR="00087E73" w:rsidRPr="0007677D" w14:paraId="4CF5DCB0" w14:textId="77777777" w:rsidTr="00B945A2">
        <w:trPr>
          <w:trHeight w:val="432"/>
        </w:trPr>
        <w:tc>
          <w:tcPr>
            <w:tcW w:w="3510" w:type="dxa"/>
            <w:shd w:val="clear" w:color="auto" w:fill="F2F2F2" w:themeFill="background1" w:themeFillShade="F2"/>
            <w:vAlign w:val="center"/>
          </w:tcPr>
          <w:p w14:paraId="2A64B60C" w14:textId="77777777" w:rsidR="00087E73" w:rsidRPr="002464D9" w:rsidRDefault="00087E73" w:rsidP="00B945A2">
            <w:pPr>
              <w:spacing w:before="0" w:after="0"/>
              <w:contextualSpacing/>
              <w:jc w:val="center"/>
              <w:rPr>
                <w:rFonts w:cs="Arial"/>
                <w:b/>
                <w:bCs/>
                <w:szCs w:val="22"/>
              </w:rPr>
            </w:pPr>
            <w:r w:rsidRPr="002464D9">
              <w:rPr>
                <w:rFonts w:cs="Arial"/>
                <w:b/>
                <w:bCs/>
                <w:szCs w:val="22"/>
              </w:rPr>
              <w:t>Agency</w:t>
            </w:r>
          </w:p>
        </w:tc>
        <w:tc>
          <w:tcPr>
            <w:tcW w:w="2520" w:type="dxa"/>
            <w:shd w:val="clear" w:color="auto" w:fill="F2F2F2" w:themeFill="background1" w:themeFillShade="F2"/>
            <w:vAlign w:val="center"/>
          </w:tcPr>
          <w:p w14:paraId="74A8B9EE" w14:textId="77777777" w:rsidR="00087E73" w:rsidRPr="002464D9" w:rsidRDefault="00087E73" w:rsidP="00B945A2">
            <w:pPr>
              <w:spacing w:before="0" w:after="0"/>
              <w:contextualSpacing/>
              <w:jc w:val="center"/>
              <w:rPr>
                <w:rFonts w:cs="Arial"/>
                <w:b/>
                <w:bCs/>
                <w:szCs w:val="22"/>
              </w:rPr>
            </w:pPr>
            <w:r w:rsidRPr="002464D9">
              <w:rPr>
                <w:rFonts w:cs="Arial"/>
                <w:b/>
                <w:bCs/>
                <w:szCs w:val="22"/>
              </w:rPr>
              <w:t xml:space="preserve">Name and </w:t>
            </w:r>
            <w:proofErr w:type="gramStart"/>
            <w:r w:rsidRPr="002464D9">
              <w:rPr>
                <w:rFonts w:cs="Arial"/>
                <w:b/>
                <w:bCs/>
                <w:szCs w:val="22"/>
              </w:rPr>
              <w:t>Title</w:t>
            </w:r>
            <w:proofErr w:type="gramEnd"/>
          </w:p>
        </w:tc>
        <w:tc>
          <w:tcPr>
            <w:tcW w:w="2340" w:type="dxa"/>
            <w:shd w:val="clear" w:color="auto" w:fill="F2F2F2" w:themeFill="background1" w:themeFillShade="F2"/>
            <w:vAlign w:val="center"/>
          </w:tcPr>
          <w:p w14:paraId="07F1DBEC" w14:textId="77777777" w:rsidR="00087E73" w:rsidRPr="002464D9" w:rsidRDefault="00087E73" w:rsidP="00B945A2">
            <w:pPr>
              <w:spacing w:before="0" w:after="0"/>
              <w:contextualSpacing/>
              <w:jc w:val="center"/>
              <w:rPr>
                <w:rFonts w:cs="Arial"/>
                <w:b/>
                <w:bCs/>
                <w:szCs w:val="22"/>
              </w:rPr>
            </w:pPr>
            <w:r w:rsidRPr="002464D9">
              <w:rPr>
                <w:rFonts w:cs="Arial"/>
                <w:b/>
                <w:bCs/>
                <w:szCs w:val="22"/>
              </w:rPr>
              <w:t>Email</w:t>
            </w:r>
          </w:p>
        </w:tc>
        <w:tc>
          <w:tcPr>
            <w:tcW w:w="2250" w:type="dxa"/>
            <w:shd w:val="clear" w:color="auto" w:fill="F2F2F2" w:themeFill="background1" w:themeFillShade="F2"/>
            <w:vAlign w:val="center"/>
          </w:tcPr>
          <w:p w14:paraId="648E94F8" w14:textId="77777777" w:rsidR="00087E73" w:rsidRPr="002464D9" w:rsidRDefault="00087E73" w:rsidP="00B945A2">
            <w:pPr>
              <w:spacing w:before="0" w:after="0"/>
              <w:contextualSpacing/>
              <w:jc w:val="center"/>
              <w:rPr>
                <w:rFonts w:cs="Arial"/>
                <w:b/>
                <w:bCs/>
                <w:szCs w:val="22"/>
              </w:rPr>
            </w:pPr>
            <w:r w:rsidRPr="002464D9">
              <w:rPr>
                <w:rFonts w:cs="Arial"/>
                <w:b/>
                <w:bCs/>
                <w:szCs w:val="22"/>
              </w:rPr>
              <w:t>Phone Number</w:t>
            </w:r>
          </w:p>
        </w:tc>
      </w:tr>
      <w:tr w:rsidR="00104D6C" w:rsidRPr="0007677D" w14:paraId="05D1F65B" w14:textId="77777777" w:rsidTr="0071215F">
        <w:trPr>
          <w:trHeight w:val="720"/>
        </w:trPr>
        <w:tc>
          <w:tcPr>
            <w:tcW w:w="3510" w:type="dxa"/>
            <w:vAlign w:val="center"/>
          </w:tcPr>
          <w:p w14:paraId="0F2029AD" w14:textId="1BC83090" w:rsidR="00104D6C" w:rsidRPr="002464D9" w:rsidRDefault="00104D6C" w:rsidP="00104D6C">
            <w:pPr>
              <w:pStyle w:val="NormalWeb"/>
              <w:ind w:right="-102"/>
              <w:rPr>
                <w:rFonts w:ascii="Arial" w:hAnsi="Arial" w:cs="Arial"/>
                <w:szCs w:val="22"/>
              </w:rPr>
            </w:pPr>
            <w:r w:rsidRPr="002464D9">
              <w:rPr>
                <w:rFonts w:ascii="Arial" w:hAnsi="Arial" w:cs="Arial"/>
                <w:szCs w:val="22"/>
              </w:rPr>
              <w:t>Chief Probation Officer (Chair)</w:t>
            </w:r>
          </w:p>
        </w:tc>
        <w:tc>
          <w:tcPr>
            <w:tcW w:w="2520" w:type="dxa"/>
          </w:tcPr>
          <w:p w14:paraId="5FEB8E3D" w14:textId="2F542B28" w:rsidR="00104D6C" w:rsidRPr="008B485E" w:rsidRDefault="00104D6C" w:rsidP="00104D6C">
            <w:pPr>
              <w:contextualSpacing/>
              <w:rPr>
                <w:rFonts w:eastAsia="Times New Roman" w:cs="Arial"/>
              </w:rPr>
            </w:pPr>
          </w:p>
        </w:tc>
        <w:tc>
          <w:tcPr>
            <w:tcW w:w="2340" w:type="dxa"/>
          </w:tcPr>
          <w:p w14:paraId="6ABCA36F" w14:textId="3BD9B016" w:rsidR="00104D6C" w:rsidRPr="008B485E" w:rsidRDefault="00104D6C" w:rsidP="00104D6C">
            <w:pPr>
              <w:contextualSpacing/>
              <w:rPr>
                <w:rFonts w:eastAsia="Times New Roman" w:cs="Arial"/>
              </w:rPr>
            </w:pPr>
          </w:p>
        </w:tc>
        <w:tc>
          <w:tcPr>
            <w:tcW w:w="2250" w:type="dxa"/>
          </w:tcPr>
          <w:p w14:paraId="61D6BB07" w14:textId="63B1643C" w:rsidR="00104D6C" w:rsidRPr="008B485E" w:rsidRDefault="00104D6C" w:rsidP="00104D6C">
            <w:pPr>
              <w:contextualSpacing/>
              <w:rPr>
                <w:rFonts w:eastAsia="Times New Roman" w:cs="Arial"/>
              </w:rPr>
            </w:pPr>
          </w:p>
        </w:tc>
      </w:tr>
      <w:tr w:rsidR="00104D6C" w:rsidRPr="0007677D" w14:paraId="7EC03660" w14:textId="77777777" w:rsidTr="0071215F">
        <w:trPr>
          <w:trHeight w:val="720"/>
        </w:trPr>
        <w:tc>
          <w:tcPr>
            <w:tcW w:w="3510" w:type="dxa"/>
            <w:vAlign w:val="center"/>
          </w:tcPr>
          <w:p w14:paraId="46EF54D9" w14:textId="6DB4EE45" w:rsidR="00104D6C" w:rsidRPr="002464D9" w:rsidRDefault="00104D6C" w:rsidP="00104D6C">
            <w:pPr>
              <w:pStyle w:val="NormalWeb"/>
              <w:ind w:right="-102"/>
              <w:rPr>
                <w:rFonts w:ascii="Arial" w:hAnsi="Arial" w:cs="Arial"/>
                <w:szCs w:val="22"/>
              </w:rPr>
            </w:pPr>
            <w:r>
              <w:rPr>
                <w:rFonts w:ascii="Arial" w:hAnsi="Arial" w:cs="Arial"/>
                <w:szCs w:val="22"/>
              </w:rPr>
              <w:t>Co-Chair (</w:t>
            </w:r>
            <w:r w:rsidR="00F840CD">
              <w:rPr>
                <w:rFonts w:ascii="Arial" w:hAnsi="Arial" w:cs="Arial"/>
                <w:i/>
                <w:iCs/>
                <w:szCs w:val="22"/>
              </w:rPr>
              <w:t>If Applicable</w:t>
            </w:r>
            <w:r>
              <w:rPr>
                <w:rFonts w:ascii="Arial" w:hAnsi="Arial" w:cs="Arial"/>
                <w:szCs w:val="22"/>
              </w:rPr>
              <w:t>)</w:t>
            </w:r>
          </w:p>
        </w:tc>
        <w:tc>
          <w:tcPr>
            <w:tcW w:w="2520" w:type="dxa"/>
          </w:tcPr>
          <w:p w14:paraId="6696F374" w14:textId="78A879A4" w:rsidR="00104D6C" w:rsidRPr="008B485E" w:rsidRDefault="00104D6C" w:rsidP="00104D6C">
            <w:pPr>
              <w:contextualSpacing/>
              <w:rPr>
                <w:rFonts w:eastAsia="Times New Roman" w:cs="Arial"/>
              </w:rPr>
            </w:pPr>
          </w:p>
        </w:tc>
        <w:tc>
          <w:tcPr>
            <w:tcW w:w="2340" w:type="dxa"/>
          </w:tcPr>
          <w:p w14:paraId="48069530" w14:textId="59C86A72" w:rsidR="00104D6C" w:rsidRPr="008B485E" w:rsidRDefault="00104D6C" w:rsidP="00104D6C">
            <w:pPr>
              <w:contextualSpacing/>
              <w:rPr>
                <w:rFonts w:eastAsia="Times New Roman" w:cs="Arial"/>
              </w:rPr>
            </w:pPr>
          </w:p>
        </w:tc>
        <w:tc>
          <w:tcPr>
            <w:tcW w:w="2250" w:type="dxa"/>
          </w:tcPr>
          <w:p w14:paraId="3F96296E" w14:textId="29C731A6" w:rsidR="00104D6C" w:rsidRPr="008B485E" w:rsidRDefault="00104D6C" w:rsidP="00104D6C">
            <w:pPr>
              <w:contextualSpacing/>
              <w:rPr>
                <w:rFonts w:eastAsia="Times New Roman" w:cs="Arial"/>
              </w:rPr>
            </w:pPr>
          </w:p>
        </w:tc>
      </w:tr>
      <w:tr w:rsidR="00104D6C" w:rsidRPr="0007677D" w14:paraId="33B17791" w14:textId="77777777" w:rsidTr="0071215F">
        <w:trPr>
          <w:trHeight w:val="720"/>
        </w:trPr>
        <w:tc>
          <w:tcPr>
            <w:tcW w:w="3510" w:type="dxa"/>
            <w:vAlign w:val="center"/>
          </w:tcPr>
          <w:p w14:paraId="62E4A95E" w14:textId="77777777" w:rsidR="00104D6C" w:rsidRPr="002464D9" w:rsidRDefault="00104D6C" w:rsidP="00104D6C">
            <w:pPr>
              <w:ind w:right="-102"/>
              <w:contextualSpacing/>
              <w:rPr>
                <w:rFonts w:cs="Arial"/>
                <w:szCs w:val="22"/>
              </w:rPr>
            </w:pPr>
            <w:r w:rsidRPr="002464D9">
              <w:rPr>
                <w:rFonts w:cs="Arial"/>
                <w:szCs w:val="22"/>
              </w:rPr>
              <w:t>District Attorney’s Office Representative</w:t>
            </w:r>
          </w:p>
        </w:tc>
        <w:tc>
          <w:tcPr>
            <w:tcW w:w="2520" w:type="dxa"/>
          </w:tcPr>
          <w:p w14:paraId="794270B5" w14:textId="6145B9DE" w:rsidR="00104D6C" w:rsidRPr="008B485E" w:rsidRDefault="00104D6C" w:rsidP="00104D6C">
            <w:pPr>
              <w:contextualSpacing/>
              <w:rPr>
                <w:rFonts w:eastAsia="Times New Roman" w:cs="Arial"/>
              </w:rPr>
            </w:pPr>
          </w:p>
        </w:tc>
        <w:tc>
          <w:tcPr>
            <w:tcW w:w="2340" w:type="dxa"/>
          </w:tcPr>
          <w:p w14:paraId="04EACFBC" w14:textId="0AF7D8D2" w:rsidR="00104D6C" w:rsidRPr="008B485E" w:rsidRDefault="00104D6C" w:rsidP="00104D6C">
            <w:pPr>
              <w:contextualSpacing/>
              <w:rPr>
                <w:rFonts w:eastAsia="Times New Roman" w:cs="Arial"/>
              </w:rPr>
            </w:pPr>
          </w:p>
        </w:tc>
        <w:tc>
          <w:tcPr>
            <w:tcW w:w="2250" w:type="dxa"/>
          </w:tcPr>
          <w:p w14:paraId="3F301C10" w14:textId="1FEE1066" w:rsidR="00104D6C" w:rsidRPr="008B485E" w:rsidRDefault="00104D6C" w:rsidP="00104D6C">
            <w:pPr>
              <w:contextualSpacing/>
              <w:rPr>
                <w:rFonts w:eastAsia="Times New Roman" w:cs="Arial"/>
              </w:rPr>
            </w:pPr>
          </w:p>
        </w:tc>
      </w:tr>
      <w:tr w:rsidR="00104D6C" w:rsidRPr="0007677D" w14:paraId="0DB3B09C" w14:textId="77777777" w:rsidTr="0071215F">
        <w:trPr>
          <w:trHeight w:val="720"/>
        </w:trPr>
        <w:tc>
          <w:tcPr>
            <w:tcW w:w="3510" w:type="dxa"/>
            <w:vAlign w:val="center"/>
          </w:tcPr>
          <w:p w14:paraId="3A44C2C7" w14:textId="77777777" w:rsidR="00104D6C" w:rsidRPr="002464D9" w:rsidRDefault="00104D6C" w:rsidP="00104D6C">
            <w:pPr>
              <w:pStyle w:val="NormalWeb"/>
              <w:ind w:right="-102"/>
              <w:rPr>
                <w:rFonts w:ascii="Arial" w:hAnsi="Arial" w:cs="Arial"/>
                <w:szCs w:val="22"/>
              </w:rPr>
            </w:pPr>
            <w:r w:rsidRPr="002464D9">
              <w:rPr>
                <w:rFonts w:ascii="Arial" w:hAnsi="Arial" w:cs="Arial"/>
                <w:szCs w:val="22"/>
              </w:rPr>
              <w:t>Public Defender’s Office Representative</w:t>
            </w:r>
          </w:p>
        </w:tc>
        <w:tc>
          <w:tcPr>
            <w:tcW w:w="2520" w:type="dxa"/>
          </w:tcPr>
          <w:p w14:paraId="7AF1229B" w14:textId="10279ADC" w:rsidR="00104D6C" w:rsidRPr="008B485E" w:rsidRDefault="00104D6C" w:rsidP="00104D6C">
            <w:pPr>
              <w:contextualSpacing/>
              <w:rPr>
                <w:rFonts w:eastAsia="Times New Roman" w:cs="Arial"/>
              </w:rPr>
            </w:pPr>
          </w:p>
        </w:tc>
        <w:tc>
          <w:tcPr>
            <w:tcW w:w="2340" w:type="dxa"/>
          </w:tcPr>
          <w:p w14:paraId="0FC99E1B" w14:textId="6CEB0B91" w:rsidR="00104D6C" w:rsidRPr="008B485E" w:rsidRDefault="00104D6C" w:rsidP="00104D6C">
            <w:pPr>
              <w:contextualSpacing/>
              <w:rPr>
                <w:rFonts w:eastAsia="Times New Roman" w:cs="Arial"/>
              </w:rPr>
            </w:pPr>
          </w:p>
        </w:tc>
        <w:tc>
          <w:tcPr>
            <w:tcW w:w="2250" w:type="dxa"/>
          </w:tcPr>
          <w:p w14:paraId="44C326C8" w14:textId="1BF6FA3F" w:rsidR="00104D6C" w:rsidRPr="008B485E" w:rsidRDefault="00104D6C" w:rsidP="00104D6C">
            <w:pPr>
              <w:contextualSpacing/>
              <w:rPr>
                <w:rFonts w:eastAsia="Times New Roman" w:cs="Arial"/>
              </w:rPr>
            </w:pPr>
          </w:p>
        </w:tc>
      </w:tr>
      <w:tr w:rsidR="00104D6C" w:rsidRPr="0007677D" w14:paraId="19B8FF9E" w14:textId="77777777" w:rsidTr="0071215F">
        <w:trPr>
          <w:trHeight w:val="720"/>
        </w:trPr>
        <w:tc>
          <w:tcPr>
            <w:tcW w:w="3510" w:type="dxa"/>
            <w:vAlign w:val="center"/>
          </w:tcPr>
          <w:p w14:paraId="418AFE01" w14:textId="77777777" w:rsidR="00104D6C" w:rsidRPr="002464D9" w:rsidRDefault="00104D6C" w:rsidP="00104D6C">
            <w:pPr>
              <w:pStyle w:val="NormalWeb"/>
              <w:ind w:right="-102"/>
              <w:rPr>
                <w:rFonts w:ascii="Arial" w:hAnsi="Arial" w:cs="Arial"/>
                <w:szCs w:val="22"/>
              </w:rPr>
            </w:pPr>
            <w:r w:rsidRPr="002464D9">
              <w:rPr>
                <w:rFonts w:ascii="Arial" w:hAnsi="Arial" w:cs="Arial"/>
                <w:szCs w:val="22"/>
              </w:rPr>
              <w:t>Department of Social Services Representative</w:t>
            </w:r>
          </w:p>
        </w:tc>
        <w:tc>
          <w:tcPr>
            <w:tcW w:w="2520" w:type="dxa"/>
          </w:tcPr>
          <w:p w14:paraId="0C3F4216" w14:textId="67D2EA68" w:rsidR="00104D6C" w:rsidRPr="008B485E" w:rsidRDefault="00104D6C" w:rsidP="00104D6C">
            <w:pPr>
              <w:contextualSpacing/>
              <w:rPr>
                <w:rFonts w:eastAsia="Times New Roman" w:cs="Arial"/>
              </w:rPr>
            </w:pPr>
          </w:p>
        </w:tc>
        <w:tc>
          <w:tcPr>
            <w:tcW w:w="2340" w:type="dxa"/>
          </w:tcPr>
          <w:p w14:paraId="71D6F1AC" w14:textId="5C5C9BD4" w:rsidR="00104D6C" w:rsidRPr="008B485E" w:rsidRDefault="00104D6C" w:rsidP="00104D6C">
            <w:pPr>
              <w:contextualSpacing/>
              <w:rPr>
                <w:rFonts w:eastAsia="Times New Roman" w:cs="Arial"/>
              </w:rPr>
            </w:pPr>
          </w:p>
        </w:tc>
        <w:tc>
          <w:tcPr>
            <w:tcW w:w="2250" w:type="dxa"/>
          </w:tcPr>
          <w:p w14:paraId="5E024FB7" w14:textId="097B5AF2" w:rsidR="00104D6C" w:rsidRPr="008B485E" w:rsidRDefault="00104D6C" w:rsidP="00104D6C">
            <w:pPr>
              <w:contextualSpacing/>
              <w:rPr>
                <w:rFonts w:eastAsia="Times New Roman" w:cs="Arial"/>
              </w:rPr>
            </w:pPr>
          </w:p>
        </w:tc>
      </w:tr>
      <w:tr w:rsidR="00104D6C" w:rsidRPr="0007677D" w14:paraId="0DFCF210" w14:textId="77777777" w:rsidTr="0071215F">
        <w:trPr>
          <w:trHeight w:val="720"/>
        </w:trPr>
        <w:tc>
          <w:tcPr>
            <w:tcW w:w="3510" w:type="dxa"/>
            <w:vAlign w:val="center"/>
          </w:tcPr>
          <w:p w14:paraId="69330598" w14:textId="77777777" w:rsidR="00104D6C" w:rsidRPr="002464D9" w:rsidRDefault="00104D6C" w:rsidP="00104D6C">
            <w:pPr>
              <w:pStyle w:val="NormalWeb"/>
              <w:ind w:right="-102"/>
              <w:rPr>
                <w:rFonts w:ascii="Arial" w:hAnsi="Arial" w:cs="Arial"/>
                <w:szCs w:val="22"/>
              </w:rPr>
            </w:pPr>
            <w:r w:rsidRPr="002464D9">
              <w:rPr>
                <w:rFonts w:ascii="Arial" w:hAnsi="Arial" w:cs="Arial"/>
                <w:szCs w:val="22"/>
              </w:rPr>
              <w:t>Department of Mental Health</w:t>
            </w:r>
          </w:p>
        </w:tc>
        <w:tc>
          <w:tcPr>
            <w:tcW w:w="2520" w:type="dxa"/>
          </w:tcPr>
          <w:p w14:paraId="656A9712" w14:textId="25C90285" w:rsidR="00104D6C" w:rsidRPr="008B485E" w:rsidRDefault="00104D6C" w:rsidP="00104D6C">
            <w:pPr>
              <w:contextualSpacing/>
              <w:rPr>
                <w:rFonts w:eastAsia="Times New Roman" w:cs="Arial"/>
              </w:rPr>
            </w:pPr>
          </w:p>
        </w:tc>
        <w:tc>
          <w:tcPr>
            <w:tcW w:w="2340" w:type="dxa"/>
          </w:tcPr>
          <w:p w14:paraId="45327B3C" w14:textId="4134E885" w:rsidR="00104D6C" w:rsidRPr="008B485E" w:rsidRDefault="00104D6C" w:rsidP="00104D6C">
            <w:pPr>
              <w:contextualSpacing/>
              <w:rPr>
                <w:rFonts w:eastAsia="Times New Roman" w:cs="Arial"/>
              </w:rPr>
            </w:pPr>
          </w:p>
        </w:tc>
        <w:tc>
          <w:tcPr>
            <w:tcW w:w="2250" w:type="dxa"/>
          </w:tcPr>
          <w:p w14:paraId="3CAE83A4" w14:textId="5EE98F8C" w:rsidR="00104D6C" w:rsidRPr="008B485E" w:rsidRDefault="00104D6C" w:rsidP="00104D6C">
            <w:pPr>
              <w:contextualSpacing/>
              <w:rPr>
                <w:rFonts w:eastAsia="Times New Roman" w:cs="Arial"/>
              </w:rPr>
            </w:pPr>
          </w:p>
        </w:tc>
      </w:tr>
      <w:tr w:rsidR="00104D6C" w:rsidRPr="0007677D" w14:paraId="01B677DC" w14:textId="77777777" w:rsidTr="0071215F">
        <w:trPr>
          <w:trHeight w:val="720"/>
        </w:trPr>
        <w:tc>
          <w:tcPr>
            <w:tcW w:w="3510" w:type="dxa"/>
            <w:vAlign w:val="center"/>
          </w:tcPr>
          <w:p w14:paraId="3BDF0E3A" w14:textId="77777777" w:rsidR="00104D6C" w:rsidRPr="002464D9" w:rsidRDefault="00104D6C" w:rsidP="00104D6C">
            <w:pPr>
              <w:pStyle w:val="NormalWeb"/>
              <w:ind w:right="-102"/>
              <w:rPr>
                <w:rFonts w:ascii="Arial" w:hAnsi="Arial" w:cs="Arial"/>
                <w:szCs w:val="22"/>
              </w:rPr>
            </w:pPr>
            <w:r w:rsidRPr="002464D9">
              <w:rPr>
                <w:rFonts w:ascii="Arial" w:hAnsi="Arial" w:cs="Arial"/>
                <w:szCs w:val="22"/>
              </w:rPr>
              <w:t>Office of Education Representative</w:t>
            </w:r>
          </w:p>
        </w:tc>
        <w:tc>
          <w:tcPr>
            <w:tcW w:w="2520" w:type="dxa"/>
          </w:tcPr>
          <w:p w14:paraId="7731ACAC" w14:textId="2AD9B911" w:rsidR="00104D6C" w:rsidRPr="008B485E" w:rsidRDefault="00104D6C" w:rsidP="00104D6C">
            <w:pPr>
              <w:contextualSpacing/>
              <w:rPr>
                <w:rFonts w:eastAsia="Times New Roman" w:cs="Arial"/>
              </w:rPr>
            </w:pPr>
          </w:p>
        </w:tc>
        <w:tc>
          <w:tcPr>
            <w:tcW w:w="2340" w:type="dxa"/>
          </w:tcPr>
          <w:p w14:paraId="47BA2803" w14:textId="01A17A33" w:rsidR="00104D6C" w:rsidRPr="008B485E" w:rsidRDefault="00104D6C" w:rsidP="00104D6C">
            <w:pPr>
              <w:contextualSpacing/>
              <w:rPr>
                <w:rFonts w:eastAsia="Times New Roman" w:cs="Arial"/>
              </w:rPr>
            </w:pPr>
          </w:p>
        </w:tc>
        <w:tc>
          <w:tcPr>
            <w:tcW w:w="2250" w:type="dxa"/>
          </w:tcPr>
          <w:p w14:paraId="4B9DD9B9" w14:textId="0070C77B" w:rsidR="00104D6C" w:rsidRPr="008B485E" w:rsidRDefault="00104D6C" w:rsidP="00104D6C">
            <w:pPr>
              <w:contextualSpacing/>
              <w:rPr>
                <w:rFonts w:eastAsia="Times New Roman" w:cs="Arial"/>
              </w:rPr>
            </w:pPr>
          </w:p>
        </w:tc>
      </w:tr>
      <w:tr w:rsidR="00104D6C" w:rsidRPr="0007677D" w14:paraId="168539CF" w14:textId="77777777" w:rsidTr="0071215F">
        <w:trPr>
          <w:trHeight w:val="720"/>
        </w:trPr>
        <w:tc>
          <w:tcPr>
            <w:tcW w:w="3510" w:type="dxa"/>
            <w:vAlign w:val="center"/>
          </w:tcPr>
          <w:p w14:paraId="5020EABE" w14:textId="77777777" w:rsidR="00104D6C" w:rsidRPr="002464D9" w:rsidRDefault="00104D6C" w:rsidP="00104D6C">
            <w:pPr>
              <w:pStyle w:val="NormalWeb"/>
              <w:ind w:right="-102"/>
              <w:rPr>
                <w:rFonts w:ascii="Arial" w:hAnsi="Arial" w:cs="Arial"/>
                <w:szCs w:val="22"/>
              </w:rPr>
            </w:pPr>
            <w:r w:rsidRPr="002464D9">
              <w:rPr>
                <w:rFonts w:ascii="Arial" w:hAnsi="Arial" w:cs="Arial"/>
                <w:szCs w:val="22"/>
              </w:rPr>
              <w:t>Court Representative</w:t>
            </w:r>
          </w:p>
        </w:tc>
        <w:tc>
          <w:tcPr>
            <w:tcW w:w="2520" w:type="dxa"/>
          </w:tcPr>
          <w:p w14:paraId="19DA613B" w14:textId="32062FDB" w:rsidR="00104D6C" w:rsidRPr="008B485E" w:rsidRDefault="00104D6C" w:rsidP="00104D6C">
            <w:pPr>
              <w:contextualSpacing/>
              <w:rPr>
                <w:rFonts w:eastAsia="Times New Roman" w:cs="Arial"/>
              </w:rPr>
            </w:pPr>
          </w:p>
        </w:tc>
        <w:tc>
          <w:tcPr>
            <w:tcW w:w="2340" w:type="dxa"/>
          </w:tcPr>
          <w:p w14:paraId="69D0D59E" w14:textId="382D042E" w:rsidR="00104D6C" w:rsidRPr="008B485E" w:rsidRDefault="00104D6C" w:rsidP="00104D6C">
            <w:pPr>
              <w:contextualSpacing/>
              <w:rPr>
                <w:rFonts w:eastAsia="Times New Roman" w:cs="Arial"/>
              </w:rPr>
            </w:pPr>
          </w:p>
        </w:tc>
        <w:tc>
          <w:tcPr>
            <w:tcW w:w="2250" w:type="dxa"/>
          </w:tcPr>
          <w:p w14:paraId="0BA00FA7" w14:textId="16C25469" w:rsidR="00104D6C" w:rsidRPr="008B485E" w:rsidRDefault="00104D6C" w:rsidP="00104D6C">
            <w:pPr>
              <w:contextualSpacing/>
              <w:rPr>
                <w:rFonts w:eastAsia="Times New Roman" w:cs="Arial"/>
              </w:rPr>
            </w:pPr>
          </w:p>
        </w:tc>
      </w:tr>
      <w:tr w:rsidR="00104D6C" w:rsidRPr="0007677D" w14:paraId="63761772" w14:textId="77777777" w:rsidTr="0071215F">
        <w:trPr>
          <w:trHeight w:val="720"/>
        </w:trPr>
        <w:tc>
          <w:tcPr>
            <w:tcW w:w="3510" w:type="dxa"/>
            <w:vMerge w:val="restart"/>
            <w:vAlign w:val="center"/>
          </w:tcPr>
          <w:p w14:paraId="10078043" w14:textId="2EDE9E4C" w:rsidR="00104D6C" w:rsidRPr="002464D9" w:rsidRDefault="00104D6C" w:rsidP="00104D6C">
            <w:pPr>
              <w:pStyle w:val="NormalWeb"/>
              <w:ind w:right="-22"/>
              <w:rPr>
                <w:rFonts w:ascii="Arial" w:hAnsi="Arial" w:cs="Arial"/>
                <w:szCs w:val="22"/>
              </w:rPr>
            </w:pPr>
            <w:r>
              <w:rPr>
                <w:rFonts w:ascii="Arial" w:hAnsi="Arial" w:cs="Arial"/>
                <w:szCs w:val="22"/>
              </w:rPr>
              <w:t xml:space="preserve">Three </w:t>
            </w:r>
            <w:r w:rsidRPr="002464D9">
              <w:rPr>
                <w:rFonts w:ascii="Arial" w:hAnsi="Arial" w:cs="Arial"/>
                <w:szCs w:val="22"/>
              </w:rPr>
              <w:t>Community Member</w:t>
            </w:r>
            <w:r>
              <w:rPr>
                <w:rFonts w:ascii="Arial" w:hAnsi="Arial" w:cs="Arial"/>
                <w:szCs w:val="22"/>
              </w:rPr>
              <w:t xml:space="preserve">s </w:t>
            </w:r>
            <w:r w:rsidRPr="00B945A2">
              <w:rPr>
                <w:rFonts w:ascii="Arial" w:hAnsi="Arial" w:cs="Arial"/>
              </w:rPr>
              <w:t>(</w:t>
            </w:r>
            <w:r w:rsidRPr="00783814">
              <w:rPr>
                <w:rFonts w:ascii="Arial" w:hAnsi="Arial" w:cs="Arial"/>
                <w:i/>
                <w:iCs/>
              </w:rPr>
              <w:t xml:space="preserve">defined as </w:t>
            </w:r>
            <w:r w:rsidR="00B362E0">
              <w:rPr>
                <w:rFonts w:ascii="Arial" w:hAnsi="Arial" w:cs="Arial"/>
                <w:i/>
                <w:iCs/>
              </w:rPr>
              <w:t>“</w:t>
            </w:r>
            <w:r w:rsidRPr="00783814">
              <w:rPr>
                <w:rFonts w:ascii="Arial" w:hAnsi="Arial" w:cs="Arial"/>
                <w:i/>
                <w:iCs/>
              </w:rPr>
              <w:t xml:space="preserve">individuals who have experience providing community-based youth services, youth justice advocates with expertise and knowledge of the juvenile justice </w:t>
            </w:r>
            <w:proofErr w:type="gramStart"/>
            <w:r w:rsidRPr="00783814">
              <w:rPr>
                <w:rFonts w:ascii="Arial" w:hAnsi="Arial" w:cs="Arial"/>
                <w:i/>
                <w:iCs/>
              </w:rPr>
              <w:t>system, or</w:t>
            </w:r>
            <w:proofErr w:type="gramEnd"/>
            <w:r w:rsidRPr="00783814">
              <w:rPr>
                <w:rFonts w:ascii="Arial" w:hAnsi="Arial" w:cs="Arial"/>
                <w:i/>
                <w:iCs/>
              </w:rPr>
              <w:t xml:space="preserve"> have been directly involved in the juvenile justice system</w:t>
            </w:r>
            <w:r w:rsidR="00B362E0">
              <w:rPr>
                <w:rFonts w:ascii="Arial" w:hAnsi="Arial" w:cs="Arial"/>
                <w:i/>
                <w:iCs/>
              </w:rPr>
              <w:t>” (</w:t>
            </w:r>
            <w:r w:rsidR="00B362E0" w:rsidRPr="00B362E0">
              <w:rPr>
                <w:rFonts w:ascii="Arial" w:hAnsi="Arial" w:cs="Arial"/>
                <w:i/>
                <w:iCs/>
              </w:rPr>
              <w:t>Welf. &amp; Inst. Code § 1995</w:t>
            </w:r>
            <w:r w:rsidR="007805E3">
              <w:rPr>
                <w:rFonts w:ascii="Arial" w:hAnsi="Arial" w:cs="Arial"/>
                <w:i/>
                <w:iCs/>
              </w:rPr>
              <w:t>(b)</w:t>
            </w:r>
            <w:r w:rsidR="007F4F35">
              <w:rPr>
                <w:rFonts w:ascii="Arial" w:hAnsi="Arial" w:cs="Arial"/>
                <w:i/>
                <w:iCs/>
              </w:rPr>
              <w:t>.)</w:t>
            </w:r>
            <w:r w:rsidRPr="00B945A2">
              <w:rPr>
                <w:rFonts w:ascii="Arial" w:hAnsi="Arial" w:cs="Arial"/>
              </w:rPr>
              <w:t>)</w:t>
            </w:r>
          </w:p>
        </w:tc>
        <w:tc>
          <w:tcPr>
            <w:tcW w:w="2520" w:type="dxa"/>
          </w:tcPr>
          <w:p w14:paraId="0AD03773" w14:textId="34ACE4FC" w:rsidR="00104D6C" w:rsidRPr="008B485E" w:rsidRDefault="00104D6C" w:rsidP="00104D6C">
            <w:pPr>
              <w:contextualSpacing/>
              <w:rPr>
                <w:rFonts w:eastAsia="Times New Roman" w:cs="Arial"/>
              </w:rPr>
            </w:pPr>
          </w:p>
        </w:tc>
        <w:tc>
          <w:tcPr>
            <w:tcW w:w="2340" w:type="dxa"/>
          </w:tcPr>
          <w:p w14:paraId="70EBF796" w14:textId="573C0587" w:rsidR="00104D6C" w:rsidRPr="008B485E" w:rsidRDefault="00104D6C" w:rsidP="00104D6C">
            <w:pPr>
              <w:contextualSpacing/>
              <w:rPr>
                <w:rFonts w:eastAsia="Times New Roman" w:cs="Arial"/>
              </w:rPr>
            </w:pPr>
          </w:p>
        </w:tc>
        <w:tc>
          <w:tcPr>
            <w:tcW w:w="2250" w:type="dxa"/>
          </w:tcPr>
          <w:p w14:paraId="27863A44" w14:textId="7746190D" w:rsidR="00104D6C" w:rsidRPr="008B485E" w:rsidRDefault="00104D6C" w:rsidP="00104D6C">
            <w:pPr>
              <w:contextualSpacing/>
              <w:rPr>
                <w:rFonts w:eastAsia="Times New Roman" w:cs="Arial"/>
              </w:rPr>
            </w:pPr>
          </w:p>
        </w:tc>
      </w:tr>
      <w:tr w:rsidR="00104D6C" w:rsidRPr="0007677D" w14:paraId="24FAB00D" w14:textId="77777777" w:rsidTr="0071215F">
        <w:trPr>
          <w:trHeight w:val="720"/>
        </w:trPr>
        <w:tc>
          <w:tcPr>
            <w:tcW w:w="3510" w:type="dxa"/>
            <w:vMerge/>
            <w:vAlign w:val="center"/>
          </w:tcPr>
          <w:p w14:paraId="446E5AF6" w14:textId="36ED3518" w:rsidR="00104D6C" w:rsidRPr="002464D9" w:rsidRDefault="00104D6C" w:rsidP="00104D6C">
            <w:pPr>
              <w:pStyle w:val="NormalWeb"/>
              <w:ind w:right="-102"/>
              <w:rPr>
                <w:rFonts w:ascii="Arial" w:hAnsi="Arial" w:cs="Arial"/>
                <w:szCs w:val="22"/>
              </w:rPr>
            </w:pPr>
          </w:p>
        </w:tc>
        <w:tc>
          <w:tcPr>
            <w:tcW w:w="2520" w:type="dxa"/>
          </w:tcPr>
          <w:p w14:paraId="58A47472" w14:textId="570F9C5A" w:rsidR="00104D6C" w:rsidRPr="008B485E" w:rsidRDefault="00104D6C" w:rsidP="00104D6C">
            <w:pPr>
              <w:contextualSpacing/>
              <w:rPr>
                <w:rFonts w:eastAsia="Times New Roman" w:cs="Arial"/>
              </w:rPr>
            </w:pPr>
          </w:p>
        </w:tc>
        <w:tc>
          <w:tcPr>
            <w:tcW w:w="2340" w:type="dxa"/>
          </w:tcPr>
          <w:p w14:paraId="38141487" w14:textId="3FAFD1C7" w:rsidR="00104D6C" w:rsidRPr="008B485E" w:rsidRDefault="00104D6C" w:rsidP="00104D6C">
            <w:pPr>
              <w:contextualSpacing/>
              <w:rPr>
                <w:rFonts w:eastAsia="Times New Roman" w:cs="Arial"/>
              </w:rPr>
            </w:pPr>
          </w:p>
        </w:tc>
        <w:tc>
          <w:tcPr>
            <w:tcW w:w="2250" w:type="dxa"/>
          </w:tcPr>
          <w:p w14:paraId="75645415" w14:textId="5AD88694" w:rsidR="00104D6C" w:rsidRPr="008B485E" w:rsidRDefault="00104D6C" w:rsidP="00104D6C">
            <w:pPr>
              <w:contextualSpacing/>
              <w:rPr>
                <w:rFonts w:eastAsia="Times New Roman" w:cs="Arial"/>
              </w:rPr>
            </w:pPr>
          </w:p>
        </w:tc>
      </w:tr>
      <w:tr w:rsidR="00104D6C" w:rsidRPr="0007677D" w14:paraId="3852FB2B" w14:textId="77777777" w:rsidTr="0071215F">
        <w:trPr>
          <w:trHeight w:val="720"/>
        </w:trPr>
        <w:tc>
          <w:tcPr>
            <w:tcW w:w="3510" w:type="dxa"/>
            <w:vMerge/>
            <w:vAlign w:val="center"/>
          </w:tcPr>
          <w:p w14:paraId="4040B778" w14:textId="451ABC06" w:rsidR="00104D6C" w:rsidRPr="002464D9" w:rsidRDefault="00104D6C" w:rsidP="00104D6C">
            <w:pPr>
              <w:pStyle w:val="NormalWeb"/>
              <w:ind w:right="-102"/>
              <w:rPr>
                <w:rFonts w:ascii="Arial" w:hAnsi="Arial" w:cs="Arial"/>
                <w:szCs w:val="22"/>
              </w:rPr>
            </w:pPr>
          </w:p>
        </w:tc>
        <w:tc>
          <w:tcPr>
            <w:tcW w:w="2520" w:type="dxa"/>
          </w:tcPr>
          <w:p w14:paraId="0DCB3AC8" w14:textId="4B8AEE75" w:rsidR="00104D6C" w:rsidRPr="008B485E" w:rsidRDefault="00104D6C" w:rsidP="00104D6C">
            <w:pPr>
              <w:contextualSpacing/>
              <w:rPr>
                <w:rFonts w:eastAsia="Times New Roman" w:cs="Arial"/>
              </w:rPr>
            </w:pPr>
          </w:p>
        </w:tc>
        <w:tc>
          <w:tcPr>
            <w:tcW w:w="2340" w:type="dxa"/>
          </w:tcPr>
          <w:p w14:paraId="489AC95F" w14:textId="7CF12E52" w:rsidR="00104D6C" w:rsidRPr="008B485E" w:rsidRDefault="00104D6C" w:rsidP="00104D6C">
            <w:pPr>
              <w:contextualSpacing/>
              <w:rPr>
                <w:rFonts w:eastAsia="Times New Roman" w:cs="Arial"/>
              </w:rPr>
            </w:pPr>
          </w:p>
        </w:tc>
        <w:tc>
          <w:tcPr>
            <w:tcW w:w="2250" w:type="dxa"/>
          </w:tcPr>
          <w:p w14:paraId="752C1C9F" w14:textId="15F541FC" w:rsidR="00104D6C" w:rsidRPr="008B485E" w:rsidRDefault="00104D6C" w:rsidP="00104D6C">
            <w:pPr>
              <w:contextualSpacing/>
              <w:rPr>
                <w:rFonts w:eastAsia="Times New Roman" w:cs="Arial"/>
              </w:rPr>
            </w:pPr>
          </w:p>
        </w:tc>
      </w:tr>
    </w:tbl>
    <w:p w14:paraId="38B16B60" w14:textId="77777777" w:rsidR="004318CA" w:rsidRDefault="004318CA"/>
    <w:tbl>
      <w:tblPr>
        <w:tblStyle w:val="TableGrid"/>
        <w:tblW w:w="10620" w:type="dxa"/>
        <w:tblInd w:w="-5" w:type="dxa"/>
        <w:tblLook w:val="04A0" w:firstRow="1" w:lastRow="0" w:firstColumn="1" w:lastColumn="0" w:noHBand="0" w:noVBand="1"/>
      </w:tblPr>
      <w:tblGrid>
        <w:gridCol w:w="3510"/>
        <w:gridCol w:w="2520"/>
        <w:gridCol w:w="2340"/>
        <w:gridCol w:w="2250"/>
      </w:tblGrid>
      <w:tr w:rsidR="007C7F1F" w:rsidRPr="0007677D" w14:paraId="10AA47AE" w14:textId="77777777" w:rsidTr="002464D9">
        <w:trPr>
          <w:trHeight w:val="432"/>
        </w:trPr>
        <w:tc>
          <w:tcPr>
            <w:tcW w:w="10620" w:type="dxa"/>
            <w:gridSpan w:val="4"/>
            <w:shd w:val="clear" w:color="auto" w:fill="F2F2F2" w:themeFill="background1" w:themeFillShade="F2"/>
            <w:vAlign w:val="center"/>
          </w:tcPr>
          <w:p w14:paraId="627A80C1" w14:textId="77777777" w:rsidR="007C7F1F" w:rsidRPr="002464D9" w:rsidRDefault="007C7F1F" w:rsidP="004318CA">
            <w:pPr>
              <w:pStyle w:val="NormalWeb"/>
              <w:rPr>
                <w:rFonts w:ascii="Arial" w:hAnsi="Arial" w:cs="Arial"/>
                <w:szCs w:val="22"/>
              </w:rPr>
            </w:pPr>
            <w:r w:rsidRPr="002464D9">
              <w:rPr>
                <w:rFonts w:ascii="Arial" w:hAnsi="Arial" w:cs="Arial"/>
                <w:b/>
                <w:bCs/>
                <w:szCs w:val="22"/>
              </w:rPr>
              <w:t>Additional Subcommittee Participants</w:t>
            </w:r>
          </w:p>
        </w:tc>
      </w:tr>
      <w:tr w:rsidR="00104D6C" w:rsidRPr="0007677D" w14:paraId="5768CA9D" w14:textId="77777777" w:rsidTr="0071215F">
        <w:trPr>
          <w:trHeight w:val="576"/>
        </w:trPr>
        <w:tc>
          <w:tcPr>
            <w:tcW w:w="3510" w:type="dxa"/>
          </w:tcPr>
          <w:p w14:paraId="6F8C9056" w14:textId="0D8563F4" w:rsidR="00104D6C" w:rsidRPr="002464D9" w:rsidRDefault="00104D6C" w:rsidP="00104D6C">
            <w:pPr>
              <w:contextualSpacing/>
              <w:rPr>
                <w:rFonts w:cs="Arial"/>
                <w:szCs w:val="22"/>
              </w:rPr>
            </w:pPr>
          </w:p>
        </w:tc>
        <w:tc>
          <w:tcPr>
            <w:tcW w:w="2520" w:type="dxa"/>
          </w:tcPr>
          <w:p w14:paraId="7E8A20EF" w14:textId="00694F57" w:rsidR="00104D6C" w:rsidRPr="002464D9" w:rsidRDefault="00104D6C" w:rsidP="00104D6C">
            <w:pPr>
              <w:contextualSpacing/>
              <w:rPr>
                <w:rFonts w:cs="Arial"/>
                <w:szCs w:val="22"/>
              </w:rPr>
            </w:pPr>
          </w:p>
        </w:tc>
        <w:tc>
          <w:tcPr>
            <w:tcW w:w="2340" w:type="dxa"/>
          </w:tcPr>
          <w:p w14:paraId="141E6E08" w14:textId="7CD5F2FF" w:rsidR="00104D6C" w:rsidRPr="002464D9" w:rsidRDefault="00104D6C" w:rsidP="00104D6C">
            <w:pPr>
              <w:contextualSpacing/>
              <w:rPr>
                <w:rFonts w:cs="Arial"/>
                <w:szCs w:val="22"/>
              </w:rPr>
            </w:pPr>
          </w:p>
        </w:tc>
        <w:tc>
          <w:tcPr>
            <w:tcW w:w="2250" w:type="dxa"/>
          </w:tcPr>
          <w:p w14:paraId="6E6FF076" w14:textId="2BEAE349" w:rsidR="00104D6C" w:rsidRPr="002464D9" w:rsidRDefault="00104D6C" w:rsidP="00104D6C">
            <w:pPr>
              <w:contextualSpacing/>
              <w:rPr>
                <w:rFonts w:cs="Arial"/>
                <w:szCs w:val="22"/>
              </w:rPr>
            </w:pPr>
          </w:p>
        </w:tc>
      </w:tr>
      <w:tr w:rsidR="00104D6C" w:rsidRPr="0007677D" w14:paraId="55B405F3" w14:textId="77777777" w:rsidTr="0071215F">
        <w:trPr>
          <w:trHeight w:val="576"/>
        </w:trPr>
        <w:tc>
          <w:tcPr>
            <w:tcW w:w="3510" w:type="dxa"/>
          </w:tcPr>
          <w:p w14:paraId="6A31CAAA" w14:textId="5029A130" w:rsidR="00104D6C" w:rsidRPr="002464D9" w:rsidRDefault="00104D6C" w:rsidP="00104D6C">
            <w:pPr>
              <w:contextualSpacing/>
              <w:rPr>
                <w:rFonts w:cs="Arial"/>
                <w:szCs w:val="22"/>
              </w:rPr>
            </w:pPr>
          </w:p>
        </w:tc>
        <w:tc>
          <w:tcPr>
            <w:tcW w:w="2520" w:type="dxa"/>
          </w:tcPr>
          <w:p w14:paraId="1338CF9A" w14:textId="4FD7D181" w:rsidR="00104D6C" w:rsidRPr="002464D9" w:rsidRDefault="00104D6C" w:rsidP="00104D6C">
            <w:pPr>
              <w:contextualSpacing/>
              <w:rPr>
                <w:rFonts w:cs="Arial"/>
                <w:szCs w:val="22"/>
              </w:rPr>
            </w:pPr>
          </w:p>
        </w:tc>
        <w:tc>
          <w:tcPr>
            <w:tcW w:w="2340" w:type="dxa"/>
          </w:tcPr>
          <w:p w14:paraId="0580F362" w14:textId="60DE6BBB" w:rsidR="00104D6C" w:rsidRPr="002464D9" w:rsidRDefault="00104D6C" w:rsidP="00104D6C">
            <w:pPr>
              <w:contextualSpacing/>
              <w:rPr>
                <w:rFonts w:cs="Arial"/>
                <w:szCs w:val="22"/>
              </w:rPr>
            </w:pPr>
          </w:p>
        </w:tc>
        <w:tc>
          <w:tcPr>
            <w:tcW w:w="2250" w:type="dxa"/>
          </w:tcPr>
          <w:p w14:paraId="3F059F10" w14:textId="31B75256" w:rsidR="00104D6C" w:rsidRPr="002464D9" w:rsidRDefault="00104D6C" w:rsidP="00104D6C">
            <w:pPr>
              <w:contextualSpacing/>
              <w:rPr>
                <w:rFonts w:cs="Arial"/>
                <w:szCs w:val="22"/>
              </w:rPr>
            </w:pPr>
          </w:p>
        </w:tc>
      </w:tr>
      <w:tr w:rsidR="00104D6C" w:rsidRPr="0007677D" w14:paraId="7B50F762" w14:textId="77777777" w:rsidTr="0071215F">
        <w:trPr>
          <w:trHeight w:val="576"/>
        </w:trPr>
        <w:tc>
          <w:tcPr>
            <w:tcW w:w="3510" w:type="dxa"/>
          </w:tcPr>
          <w:p w14:paraId="76550CA5" w14:textId="1D7F0DFA" w:rsidR="00104D6C" w:rsidRPr="002464D9" w:rsidRDefault="00104D6C" w:rsidP="00104D6C">
            <w:pPr>
              <w:contextualSpacing/>
              <w:rPr>
                <w:rFonts w:cs="Arial"/>
                <w:szCs w:val="22"/>
              </w:rPr>
            </w:pPr>
          </w:p>
        </w:tc>
        <w:tc>
          <w:tcPr>
            <w:tcW w:w="2520" w:type="dxa"/>
          </w:tcPr>
          <w:p w14:paraId="37D3202F" w14:textId="5CA250EB" w:rsidR="00104D6C" w:rsidRPr="002464D9" w:rsidRDefault="00104D6C" w:rsidP="00104D6C">
            <w:pPr>
              <w:contextualSpacing/>
              <w:rPr>
                <w:rFonts w:cs="Arial"/>
                <w:szCs w:val="22"/>
              </w:rPr>
            </w:pPr>
          </w:p>
        </w:tc>
        <w:tc>
          <w:tcPr>
            <w:tcW w:w="2340" w:type="dxa"/>
          </w:tcPr>
          <w:p w14:paraId="398689DC" w14:textId="620B0A98" w:rsidR="00104D6C" w:rsidRPr="002464D9" w:rsidRDefault="00104D6C" w:rsidP="00104D6C">
            <w:pPr>
              <w:contextualSpacing/>
              <w:rPr>
                <w:rFonts w:cs="Arial"/>
                <w:szCs w:val="22"/>
              </w:rPr>
            </w:pPr>
          </w:p>
        </w:tc>
        <w:tc>
          <w:tcPr>
            <w:tcW w:w="2250" w:type="dxa"/>
          </w:tcPr>
          <w:p w14:paraId="79638E24" w14:textId="3026F829" w:rsidR="00104D6C" w:rsidRPr="002464D9" w:rsidRDefault="00104D6C" w:rsidP="00104D6C">
            <w:pPr>
              <w:contextualSpacing/>
              <w:rPr>
                <w:rFonts w:cs="Arial"/>
                <w:szCs w:val="22"/>
              </w:rPr>
            </w:pPr>
          </w:p>
        </w:tc>
      </w:tr>
      <w:tr w:rsidR="00104D6C" w:rsidRPr="0007677D" w14:paraId="563E50DC" w14:textId="77777777" w:rsidTr="0071215F">
        <w:trPr>
          <w:trHeight w:val="576"/>
        </w:trPr>
        <w:tc>
          <w:tcPr>
            <w:tcW w:w="3510" w:type="dxa"/>
          </w:tcPr>
          <w:p w14:paraId="6C2F51A0" w14:textId="5E32F047" w:rsidR="00104D6C" w:rsidRPr="002464D9" w:rsidRDefault="00104D6C" w:rsidP="00104D6C">
            <w:pPr>
              <w:contextualSpacing/>
              <w:rPr>
                <w:rFonts w:cs="Arial"/>
                <w:szCs w:val="22"/>
              </w:rPr>
            </w:pPr>
          </w:p>
        </w:tc>
        <w:tc>
          <w:tcPr>
            <w:tcW w:w="2520" w:type="dxa"/>
          </w:tcPr>
          <w:p w14:paraId="6E5B5E09" w14:textId="7DEB6794" w:rsidR="00104D6C" w:rsidRPr="002464D9" w:rsidRDefault="00104D6C" w:rsidP="00104D6C">
            <w:pPr>
              <w:contextualSpacing/>
              <w:rPr>
                <w:rFonts w:cs="Arial"/>
                <w:szCs w:val="22"/>
              </w:rPr>
            </w:pPr>
          </w:p>
        </w:tc>
        <w:tc>
          <w:tcPr>
            <w:tcW w:w="2340" w:type="dxa"/>
          </w:tcPr>
          <w:p w14:paraId="4233634D" w14:textId="2563BA36" w:rsidR="00104D6C" w:rsidRPr="002464D9" w:rsidRDefault="00104D6C" w:rsidP="00104D6C">
            <w:pPr>
              <w:contextualSpacing/>
              <w:rPr>
                <w:rFonts w:cs="Arial"/>
                <w:szCs w:val="22"/>
              </w:rPr>
            </w:pPr>
          </w:p>
        </w:tc>
        <w:tc>
          <w:tcPr>
            <w:tcW w:w="2250" w:type="dxa"/>
          </w:tcPr>
          <w:p w14:paraId="48754755" w14:textId="453F3868" w:rsidR="00104D6C" w:rsidRPr="002464D9" w:rsidRDefault="00104D6C" w:rsidP="00104D6C">
            <w:pPr>
              <w:contextualSpacing/>
              <w:rPr>
                <w:rFonts w:cs="Arial"/>
                <w:szCs w:val="22"/>
              </w:rPr>
            </w:pPr>
          </w:p>
        </w:tc>
      </w:tr>
      <w:tr w:rsidR="00104D6C" w:rsidRPr="0007677D" w14:paraId="5A4B260A" w14:textId="77777777" w:rsidTr="0071215F">
        <w:trPr>
          <w:trHeight w:val="576"/>
        </w:trPr>
        <w:tc>
          <w:tcPr>
            <w:tcW w:w="3510" w:type="dxa"/>
          </w:tcPr>
          <w:p w14:paraId="7F6F68FC" w14:textId="0757E9EB" w:rsidR="00104D6C" w:rsidRPr="002464D9" w:rsidRDefault="00104D6C" w:rsidP="00104D6C">
            <w:pPr>
              <w:contextualSpacing/>
              <w:rPr>
                <w:rFonts w:eastAsia="Times New Roman" w:cs="Arial"/>
                <w:szCs w:val="22"/>
              </w:rPr>
            </w:pPr>
          </w:p>
        </w:tc>
        <w:tc>
          <w:tcPr>
            <w:tcW w:w="2520" w:type="dxa"/>
          </w:tcPr>
          <w:p w14:paraId="701B902B" w14:textId="4573FB88" w:rsidR="00104D6C" w:rsidRPr="002464D9" w:rsidRDefault="00104D6C" w:rsidP="00104D6C">
            <w:pPr>
              <w:contextualSpacing/>
              <w:rPr>
                <w:rFonts w:eastAsia="Times New Roman" w:cs="Arial"/>
                <w:szCs w:val="22"/>
              </w:rPr>
            </w:pPr>
          </w:p>
        </w:tc>
        <w:tc>
          <w:tcPr>
            <w:tcW w:w="2340" w:type="dxa"/>
          </w:tcPr>
          <w:p w14:paraId="6C76AEF0" w14:textId="0B7292BC" w:rsidR="00104D6C" w:rsidRPr="002464D9" w:rsidRDefault="00104D6C" w:rsidP="00104D6C">
            <w:pPr>
              <w:contextualSpacing/>
              <w:rPr>
                <w:rFonts w:eastAsia="Times New Roman" w:cs="Arial"/>
                <w:szCs w:val="22"/>
              </w:rPr>
            </w:pPr>
          </w:p>
        </w:tc>
        <w:tc>
          <w:tcPr>
            <w:tcW w:w="2250" w:type="dxa"/>
          </w:tcPr>
          <w:p w14:paraId="20222DFE" w14:textId="550A6932" w:rsidR="00104D6C" w:rsidRPr="002464D9" w:rsidRDefault="00104D6C" w:rsidP="00104D6C">
            <w:pPr>
              <w:contextualSpacing/>
              <w:rPr>
                <w:rFonts w:eastAsia="Times New Roman" w:cs="Arial"/>
                <w:szCs w:val="22"/>
              </w:rPr>
            </w:pPr>
          </w:p>
        </w:tc>
      </w:tr>
      <w:tr w:rsidR="00104D6C" w:rsidRPr="0007677D" w14:paraId="532EF0DC" w14:textId="77777777" w:rsidTr="0071215F">
        <w:trPr>
          <w:trHeight w:val="576"/>
        </w:trPr>
        <w:tc>
          <w:tcPr>
            <w:tcW w:w="3510" w:type="dxa"/>
          </w:tcPr>
          <w:p w14:paraId="7815A811" w14:textId="7EA59C41" w:rsidR="00104D6C" w:rsidRPr="002464D9" w:rsidRDefault="00104D6C" w:rsidP="00104D6C">
            <w:pPr>
              <w:contextualSpacing/>
              <w:rPr>
                <w:rFonts w:eastAsia="Times New Roman" w:cs="Arial"/>
                <w:szCs w:val="22"/>
              </w:rPr>
            </w:pPr>
          </w:p>
        </w:tc>
        <w:tc>
          <w:tcPr>
            <w:tcW w:w="2520" w:type="dxa"/>
          </w:tcPr>
          <w:p w14:paraId="71DD9F51" w14:textId="3C78BADE" w:rsidR="00104D6C" w:rsidRPr="002464D9" w:rsidRDefault="00104D6C" w:rsidP="00104D6C">
            <w:pPr>
              <w:contextualSpacing/>
              <w:rPr>
                <w:rFonts w:eastAsia="Times New Roman" w:cs="Arial"/>
                <w:szCs w:val="22"/>
              </w:rPr>
            </w:pPr>
          </w:p>
        </w:tc>
        <w:tc>
          <w:tcPr>
            <w:tcW w:w="2340" w:type="dxa"/>
          </w:tcPr>
          <w:p w14:paraId="5E35CC1A" w14:textId="0C47E068" w:rsidR="00104D6C" w:rsidRPr="002464D9" w:rsidRDefault="00104D6C" w:rsidP="00104D6C">
            <w:pPr>
              <w:contextualSpacing/>
              <w:rPr>
                <w:rFonts w:eastAsia="Times New Roman" w:cs="Arial"/>
                <w:szCs w:val="22"/>
              </w:rPr>
            </w:pPr>
          </w:p>
        </w:tc>
        <w:tc>
          <w:tcPr>
            <w:tcW w:w="2250" w:type="dxa"/>
          </w:tcPr>
          <w:p w14:paraId="50E3EE04" w14:textId="071358F2" w:rsidR="00104D6C" w:rsidRPr="002464D9" w:rsidRDefault="00104D6C" w:rsidP="00104D6C">
            <w:pPr>
              <w:contextualSpacing/>
              <w:rPr>
                <w:rFonts w:eastAsia="Times New Roman" w:cs="Arial"/>
                <w:szCs w:val="22"/>
              </w:rPr>
            </w:pPr>
          </w:p>
        </w:tc>
      </w:tr>
    </w:tbl>
    <w:p w14:paraId="250EB577" w14:textId="77777777" w:rsidR="00E31A06" w:rsidRDefault="00E31A06" w:rsidP="00EC32D4">
      <w:pPr>
        <w:pStyle w:val="NormalWeb"/>
        <w:spacing w:before="0" w:beforeAutospacing="0" w:after="0" w:afterAutospacing="0"/>
        <w:contextualSpacing/>
        <w:rPr>
          <w:rFonts w:ascii="Arial" w:hAnsi="Arial" w:cs="Arial"/>
          <w:szCs w:val="22"/>
        </w:rPr>
      </w:pPr>
    </w:p>
    <w:p w14:paraId="77C81C02" w14:textId="5B1849F3" w:rsidR="00B9485D" w:rsidRDefault="00DE69D2" w:rsidP="00EC32D4">
      <w:pPr>
        <w:pStyle w:val="NormalWeb"/>
        <w:spacing w:before="0" w:beforeAutospacing="0" w:after="0" w:afterAutospacing="0"/>
        <w:contextualSpacing/>
        <w:rPr>
          <w:rFonts w:ascii="Arial" w:hAnsi="Arial" w:cs="Arial"/>
          <w:szCs w:val="22"/>
        </w:rPr>
      </w:pPr>
      <w:r w:rsidRPr="00875400">
        <w:rPr>
          <w:rFonts w:ascii="Arial" w:hAnsi="Arial" w:cs="Arial"/>
          <w:szCs w:val="22"/>
        </w:rPr>
        <w:t xml:space="preserve">Describe the </w:t>
      </w:r>
      <w:r w:rsidR="00165300" w:rsidRPr="00875400">
        <w:rPr>
          <w:rFonts w:ascii="Arial" w:hAnsi="Arial" w:cs="Arial"/>
          <w:szCs w:val="22"/>
        </w:rPr>
        <w:t>process used to</w:t>
      </w:r>
      <w:r w:rsidRPr="00875400">
        <w:rPr>
          <w:rFonts w:ascii="Arial" w:hAnsi="Arial" w:cs="Arial"/>
          <w:szCs w:val="22"/>
        </w:rPr>
        <w:t xml:space="preserve"> </w:t>
      </w:r>
      <w:r w:rsidR="00B9485D" w:rsidRPr="00875400">
        <w:rPr>
          <w:rFonts w:ascii="Arial" w:hAnsi="Arial" w:cs="Arial"/>
          <w:szCs w:val="22"/>
        </w:rPr>
        <w:t xml:space="preserve">determine whether </w:t>
      </w:r>
      <w:r w:rsidR="00165300" w:rsidRPr="00875400">
        <w:rPr>
          <w:rFonts w:ascii="Arial" w:hAnsi="Arial" w:cs="Arial"/>
          <w:szCs w:val="22"/>
        </w:rPr>
        <w:t>to</w:t>
      </w:r>
      <w:r w:rsidR="00B9485D" w:rsidRPr="00875400">
        <w:rPr>
          <w:rFonts w:ascii="Arial" w:hAnsi="Arial" w:cs="Arial"/>
          <w:szCs w:val="22"/>
        </w:rPr>
        <w:t xml:space="preserve"> </w:t>
      </w:r>
      <w:r w:rsidR="00165300" w:rsidRPr="00875400">
        <w:rPr>
          <w:rFonts w:ascii="Arial" w:hAnsi="Arial" w:cs="Arial"/>
          <w:szCs w:val="22"/>
        </w:rPr>
        <w:t>select</w:t>
      </w:r>
      <w:r w:rsidR="005511E5" w:rsidRPr="00875400">
        <w:rPr>
          <w:rFonts w:ascii="Arial" w:hAnsi="Arial" w:cs="Arial"/>
          <w:szCs w:val="22"/>
        </w:rPr>
        <w:t xml:space="preserve"> a</w:t>
      </w:r>
      <w:r w:rsidR="00165300" w:rsidRPr="00875400">
        <w:rPr>
          <w:rFonts w:ascii="Arial" w:hAnsi="Arial" w:cs="Arial"/>
          <w:szCs w:val="22"/>
        </w:rPr>
        <w:t xml:space="preserve"> </w:t>
      </w:r>
      <w:r w:rsidR="00B9485D" w:rsidRPr="00875400">
        <w:rPr>
          <w:rFonts w:ascii="Arial" w:hAnsi="Arial" w:cs="Arial"/>
          <w:szCs w:val="22"/>
        </w:rPr>
        <w:t xml:space="preserve">co-chair </w:t>
      </w:r>
      <w:r w:rsidRPr="00875400">
        <w:rPr>
          <w:rFonts w:ascii="Arial" w:hAnsi="Arial" w:cs="Arial"/>
          <w:szCs w:val="22"/>
        </w:rPr>
        <w:t xml:space="preserve">for your </w:t>
      </w:r>
      <w:r w:rsidR="00165300" w:rsidRPr="00875400">
        <w:rPr>
          <w:rFonts w:ascii="Arial" w:hAnsi="Arial" w:cs="Arial"/>
          <w:szCs w:val="22"/>
        </w:rPr>
        <w:t>subcommi</w:t>
      </w:r>
      <w:r w:rsidR="00165300" w:rsidRPr="00875400">
        <w:rPr>
          <w:sz w:val="23"/>
          <w:szCs w:val="23"/>
        </w:rPr>
        <w:t>tte</w:t>
      </w:r>
      <w:r w:rsidR="00165300" w:rsidRPr="007304F9">
        <w:rPr>
          <w:rFonts w:ascii="Arial" w:hAnsi="Arial" w:cs="Arial"/>
          <w:szCs w:val="22"/>
        </w:rPr>
        <w:t xml:space="preserve">e </w:t>
      </w:r>
      <w:r w:rsidR="00B9485D" w:rsidRPr="007304F9">
        <w:rPr>
          <w:rFonts w:ascii="Arial" w:hAnsi="Arial" w:cs="Arial"/>
          <w:szCs w:val="22"/>
        </w:rPr>
        <w:t>(</w:t>
      </w:r>
      <w:r w:rsidR="00875400" w:rsidRPr="00875400">
        <w:rPr>
          <w:rFonts w:ascii="Arial" w:hAnsi="Arial" w:cs="Arial"/>
          <w:szCs w:val="22"/>
        </w:rPr>
        <w:t>W</w:t>
      </w:r>
      <w:r w:rsidR="00875400">
        <w:rPr>
          <w:rFonts w:ascii="Arial" w:hAnsi="Arial" w:cs="Arial"/>
          <w:szCs w:val="22"/>
        </w:rPr>
        <w:t>elf</w:t>
      </w:r>
      <w:r w:rsidR="00875400" w:rsidRPr="00875400">
        <w:rPr>
          <w:rFonts w:ascii="Arial" w:hAnsi="Arial" w:cs="Arial"/>
          <w:szCs w:val="22"/>
        </w:rPr>
        <w:t>. &amp; I</w:t>
      </w:r>
      <w:r w:rsidR="00875400">
        <w:rPr>
          <w:rFonts w:ascii="Arial" w:hAnsi="Arial" w:cs="Arial"/>
          <w:szCs w:val="22"/>
        </w:rPr>
        <w:t>nst</w:t>
      </w:r>
      <w:r w:rsidR="00875400" w:rsidRPr="00875400">
        <w:rPr>
          <w:rFonts w:ascii="Arial" w:hAnsi="Arial" w:cs="Arial"/>
          <w:szCs w:val="22"/>
        </w:rPr>
        <w:t>. C</w:t>
      </w:r>
      <w:r w:rsidR="00875400">
        <w:rPr>
          <w:rFonts w:ascii="Arial" w:hAnsi="Arial" w:cs="Arial"/>
          <w:szCs w:val="22"/>
        </w:rPr>
        <w:t>ode</w:t>
      </w:r>
      <w:r w:rsidR="00875400" w:rsidRPr="00875400">
        <w:rPr>
          <w:rFonts w:ascii="Arial" w:hAnsi="Arial" w:cs="Arial"/>
          <w:szCs w:val="22"/>
        </w:rPr>
        <w:t xml:space="preserve"> §</w:t>
      </w:r>
      <w:r w:rsidR="00B9485D" w:rsidRPr="007304F9">
        <w:rPr>
          <w:rFonts w:ascii="Arial" w:hAnsi="Arial" w:cs="Arial"/>
          <w:szCs w:val="22"/>
        </w:rPr>
        <w:t xml:space="preserve"> 1995(</w:t>
      </w:r>
      <w:proofErr w:type="gramStart"/>
      <w:r w:rsidR="00B9485D" w:rsidRPr="007304F9">
        <w:rPr>
          <w:rFonts w:ascii="Arial" w:hAnsi="Arial" w:cs="Arial"/>
          <w:szCs w:val="22"/>
        </w:rPr>
        <w:t>b))</w:t>
      </w:r>
      <w:proofErr w:type="gramEnd"/>
      <w:r w:rsidR="00B9485D" w:rsidRPr="00875400">
        <w:rPr>
          <w:sz w:val="23"/>
          <w:szCs w:val="23"/>
        </w:rPr>
        <w:t>:</w:t>
      </w:r>
      <w:r w:rsidR="00811DD9">
        <w:rPr>
          <w:sz w:val="23"/>
          <w:szCs w:val="23"/>
        </w:rPr>
        <w:t xml:space="preserve"> </w:t>
      </w:r>
    </w:p>
    <w:p w14:paraId="762E3F01" w14:textId="77777777" w:rsidR="0057376D" w:rsidRDefault="0057376D" w:rsidP="006F0030"/>
    <w:p w14:paraId="4E92F175" w14:textId="0E809704" w:rsidR="00572890" w:rsidRPr="007208FE" w:rsidRDefault="00476420" w:rsidP="00EC32D4">
      <w:pPr>
        <w:pStyle w:val="NormalWeb"/>
        <w:spacing w:before="0" w:beforeAutospacing="0" w:after="0" w:afterAutospacing="0"/>
        <w:contextualSpacing/>
        <w:rPr>
          <w:rFonts w:ascii="Arial" w:hAnsi="Arial" w:cs="Arial"/>
          <w:szCs w:val="22"/>
        </w:rPr>
      </w:pPr>
      <w:r w:rsidRPr="007208FE">
        <w:rPr>
          <w:rFonts w:ascii="Arial" w:hAnsi="Arial" w:cs="Arial"/>
          <w:szCs w:val="22"/>
        </w:rPr>
        <w:t>Provide</w:t>
      </w:r>
      <w:r w:rsidR="005A0831" w:rsidRPr="007208FE">
        <w:rPr>
          <w:rFonts w:ascii="Arial" w:hAnsi="Arial" w:cs="Arial"/>
          <w:szCs w:val="22"/>
        </w:rPr>
        <w:t xml:space="preserve"> </w:t>
      </w:r>
      <w:r w:rsidR="0078595F" w:rsidRPr="007208FE">
        <w:rPr>
          <w:rFonts w:ascii="Arial" w:hAnsi="Arial" w:cs="Arial"/>
          <w:szCs w:val="22"/>
        </w:rPr>
        <w:t xml:space="preserve">the dates </w:t>
      </w:r>
      <w:r w:rsidR="00F65195" w:rsidRPr="007208FE">
        <w:rPr>
          <w:rFonts w:ascii="Arial" w:hAnsi="Arial" w:cs="Arial"/>
          <w:szCs w:val="22"/>
        </w:rPr>
        <w:t xml:space="preserve">of the </w:t>
      </w:r>
      <w:r w:rsidR="00017962" w:rsidRPr="007208FE">
        <w:rPr>
          <w:rFonts w:ascii="Arial" w:hAnsi="Arial" w:cs="Arial"/>
          <w:szCs w:val="22"/>
        </w:rPr>
        <w:t xml:space="preserve">last two meetings </w:t>
      </w:r>
      <w:r w:rsidR="0078595F" w:rsidRPr="007208FE">
        <w:rPr>
          <w:rFonts w:ascii="Arial" w:hAnsi="Arial" w:cs="Arial"/>
          <w:szCs w:val="22"/>
        </w:rPr>
        <w:t xml:space="preserve">that </w:t>
      </w:r>
      <w:r w:rsidR="004B1038" w:rsidRPr="007208FE">
        <w:rPr>
          <w:rFonts w:ascii="Arial" w:hAnsi="Arial" w:cs="Arial"/>
          <w:szCs w:val="22"/>
        </w:rPr>
        <w:t>the</w:t>
      </w:r>
      <w:r w:rsidR="0078595F" w:rsidRPr="007208FE">
        <w:rPr>
          <w:rFonts w:ascii="Arial" w:hAnsi="Arial" w:cs="Arial"/>
          <w:szCs w:val="22"/>
        </w:rPr>
        <w:t xml:space="preserve"> subcommittee convened to discuss</w:t>
      </w:r>
      <w:r w:rsidR="008B6C96" w:rsidRPr="007208FE">
        <w:rPr>
          <w:rFonts w:ascii="Arial" w:hAnsi="Arial" w:cs="Arial"/>
          <w:szCs w:val="22"/>
        </w:rPr>
        <w:t xml:space="preserve"> </w:t>
      </w:r>
      <w:r w:rsidR="00C90083" w:rsidRPr="007208FE">
        <w:rPr>
          <w:rFonts w:ascii="Arial" w:hAnsi="Arial" w:cs="Arial"/>
          <w:szCs w:val="22"/>
        </w:rPr>
        <w:t xml:space="preserve">your county’s JJRBG </w:t>
      </w:r>
      <w:proofErr w:type="gramStart"/>
      <w:r w:rsidR="00C90083" w:rsidRPr="007208FE">
        <w:rPr>
          <w:rFonts w:ascii="Arial" w:hAnsi="Arial" w:cs="Arial"/>
          <w:szCs w:val="22"/>
        </w:rPr>
        <w:t>plan?</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8"/>
        <w:gridCol w:w="2697"/>
        <w:gridCol w:w="2698"/>
      </w:tblGrid>
      <w:tr w:rsidR="00E31A06" w:rsidRPr="007208FE" w14:paraId="7CD9269F" w14:textId="77777777" w:rsidTr="00293246">
        <w:tc>
          <w:tcPr>
            <w:tcW w:w="2697" w:type="dxa"/>
            <w:tcBorders>
              <w:right w:val="single" w:sz="4" w:space="0" w:color="auto"/>
            </w:tcBorders>
            <w:vAlign w:val="center"/>
          </w:tcPr>
          <w:p w14:paraId="5351801C" w14:textId="519C6BFA" w:rsidR="00E31A06" w:rsidRPr="007208FE" w:rsidRDefault="00017962" w:rsidP="00306DBC">
            <w:pPr>
              <w:pStyle w:val="NormalWeb"/>
              <w:spacing w:before="0" w:beforeAutospacing="0" w:after="0" w:afterAutospacing="0"/>
              <w:contextualSpacing/>
              <w:jc w:val="right"/>
              <w:rPr>
                <w:rFonts w:ascii="Arial" w:hAnsi="Arial" w:cs="Arial"/>
                <w:szCs w:val="22"/>
              </w:rPr>
            </w:pPr>
            <w:r w:rsidRPr="007208FE">
              <w:rPr>
                <w:rFonts w:ascii="Arial" w:hAnsi="Arial" w:cs="Arial"/>
                <w:szCs w:val="22"/>
              </w:rPr>
              <w:t>Meeting Date 1:</w:t>
            </w:r>
          </w:p>
        </w:tc>
        <w:tc>
          <w:tcPr>
            <w:tcW w:w="2698" w:type="dxa"/>
            <w:tcBorders>
              <w:top w:val="single" w:sz="4" w:space="0" w:color="auto"/>
              <w:left w:val="single" w:sz="4" w:space="0" w:color="auto"/>
              <w:bottom w:val="single" w:sz="4" w:space="0" w:color="auto"/>
              <w:right w:val="single" w:sz="4" w:space="0" w:color="auto"/>
            </w:tcBorders>
          </w:tcPr>
          <w:p w14:paraId="78AC8EA1" w14:textId="0F485195" w:rsidR="00E31A06" w:rsidRPr="007208FE" w:rsidRDefault="00E31A06" w:rsidP="00EC32D4">
            <w:pPr>
              <w:pStyle w:val="NormalWeb"/>
              <w:spacing w:before="0" w:beforeAutospacing="0" w:after="0" w:afterAutospacing="0"/>
              <w:contextualSpacing/>
              <w:rPr>
                <w:rFonts w:ascii="Arial" w:hAnsi="Arial" w:cs="Arial"/>
                <w:szCs w:val="22"/>
              </w:rPr>
            </w:pPr>
          </w:p>
        </w:tc>
        <w:tc>
          <w:tcPr>
            <w:tcW w:w="2697" w:type="dxa"/>
            <w:tcBorders>
              <w:left w:val="single" w:sz="4" w:space="0" w:color="auto"/>
              <w:right w:val="single" w:sz="4" w:space="0" w:color="auto"/>
            </w:tcBorders>
            <w:vAlign w:val="center"/>
          </w:tcPr>
          <w:p w14:paraId="0EE8BC3D" w14:textId="7E44BE34" w:rsidR="00E31A06" w:rsidRPr="007208FE" w:rsidRDefault="00017962" w:rsidP="00306DBC">
            <w:pPr>
              <w:pStyle w:val="NormalWeb"/>
              <w:spacing w:before="0" w:beforeAutospacing="0" w:after="0" w:afterAutospacing="0"/>
              <w:contextualSpacing/>
              <w:jc w:val="right"/>
              <w:rPr>
                <w:rFonts w:ascii="Arial" w:hAnsi="Arial" w:cs="Arial"/>
                <w:szCs w:val="22"/>
              </w:rPr>
            </w:pPr>
            <w:r w:rsidRPr="007208FE">
              <w:rPr>
                <w:rFonts w:ascii="Arial" w:hAnsi="Arial" w:cs="Arial"/>
                <w:szCs w:val="22"/>
              </w:rPr>
              <w:t>Meeting Date 2:</w:t>
            </w:r>
          </w:p>
        </w:tc>
        <w:tc>
          <w:tcPr>
            <w:tcW w:w="2698" w:type="dxa"/>
            <w:tcBorders>
              <w:top w:val="single" w:sz="4" w:space="0" w:color="auto"/>
              <w:left w:val="single" w:sz="4" w:space="0" w:color="auto"/>
              <w:bottom w:val="single" w:sz="4" w:space="0" w:color="auto"/>
              <w:right w:val="single" w:sz="4" w:space="0" w:color="auto"/>
            </w:tcBorders>
          </w:tcPr>
          <w:p w14:paraId="118A2C7B" w14:textId="6B7554EF" w:rsidR="00E31A06" w:rsidRPr="007208FE" w:rsidRDefault="00E31A06" w:rsidP="00EC32D4">
            <w:pPr>
              <w:pStyle w:val="NormalWeb"/>
              <w:spacing w:before="0" w:beforeAutospacing="0" w:after="0" w:afterAutospacing="0"/>
              <w:contextualSpacing/>
              <w:rPr>
                <w:rFonts w:ascii="Arial" w:hAnsi="Arial" w:cs="Arial"/>
                <w:szCs w:val="22"/>
              </w:rPr>
            </w:pPr>
          </w:p>
        </w:tc>
      </w:tr>
    </w:tbl>
    <w:p w14:paraId="7C6EDD50" w14:textId="77777777" w:rsidR="00B1544A" w:rsidRPr="007208FE" w:rsidRDefault="00B1544A" w:rsidP="00EC32D4">
      <w:pPr>
        <w:pStyle w:val="NormalWeb"/>
        <w:spacing w:before="0" w:beforeAutospacing="0" w:after="0" w:afterAutospacing="0"/>
        <w:contextualSpacing/>
        <w:rPr>
          <w:rFonts w:ascii="Arial" w:hAnsi="Arial" w:cs="Arial"/>
          <w:szCs w:val="22"/>
        </w:rPr>
      </w:pPr>
    </w:p>
    <w:p w14:paraId="46C79857" w14:textId="77777777" w:rsidR="0092077C" w:rsidRDefault="0092077C" w:rsidP="00EC32D4">
      <w:pPr>
        <w:pStyle w:val="NormalWeb"/>
        <w:spacing w:before="0" w:beforeAutospacing="0" w:after="0" w:afterAutospacing="0"/>
        <w:contextualSpacing/>
        <w:rPr>
          <w:rFonts w:ascii="Arial" w:hAnsi="Arial" w:cs="Arial"/>
          <w:szCs w:val="22"/>
        </w:rPr>
      </w:pPr>
    </w:p>
    <w:p w14:paraId="47DE93CA" w14:textId="334D6470" w:rsidR="004D0B21" w:rsidRDefault="004D0B21" w:rsidP="00E34381">
      <w:pPr>
        <w:pStyle w:val="NormalWeb"/>
        <w:spacing w:before="0" w:beforeAutospacing="0" w:after="0" w:afterAutospacing="0"/>
        <w:contextualSpacing/>
        <w:rPr>
          <w:rFonts w:ascii="Arial" w:hAnsi="Arial" w:cs="Arial"/>
          <w:szCs w:val="22"/>
        </w:rPr>
      </w:pPr>
      <w:r w:rsidRPr="007208FE">
        <w:rPr>
          <w:rFonts w:ascii="Arial" w:hAnsi="Arial" w:cs="Arial"/>
          <w:szCs w:val="22"/>
        </w:rPr>
        <w:t xml:space="preserve">Additional meeting dates of the </w:t>
      </w:r>
      <w:r w:rsidR="00C86A1C">
        <w:rPr>
          <w:rFonts w:ascii="Arial" w:hAnsi="Arial" w:cs="Arial"/>
          <w:szCs w:val="22"/>
        </w:rPr>
        <w:t>sub</w:t>
      </w:r>
      <w:r w:rsidRPr="007208FE">
        <w:rPr>
          <w:rFonts w:ascii="Arial" w:hAnsi="Arial" w:cs="Arial"/>
          <w:szCs w:val="22"/>
        </w:rPr>
        <w:t>committee, if applicable:</w:t>
      </w:r>
      <w:r w:rsidR="005C00D9">
        <w:rPr>
          <w:rFonts w:ascii="Arial" w:hAnsi="Arial" w:cs="Arial"/>
          <w:szCs w:val="22"/>
        </w:rPr>
        <w:t xml:space="preserve"> </w:t>
      </w:r>
    </w:p>
    <w:p w14:paraId="5D29CD9D" w14:textId="77777777" w:rsidR="00E34381" w:rsidRDefault="00E34381" w:rsidP="00E34381"/>
    <w:p w14:paraId="0F2F6F91" w14:textId="34CC1404" w:rsidR="00E34381" w:rsidRDefault="006D5F1F" w:rsidP="00E34381">
      <w:pPr>
        <w:pStyle w:val="NormalWeb"/>
        <w:spacing w:before="0" w:beforeAutospacing="0" w:after="0" w:afterAutospacing="0"/>
        <w:contextualSpacing/>
        <w:rPr>
          <w:rFonts w:ascii="Arial" w:hAnsi="Arial" w:cs="Arial"/>
          <w:szCs w:val="22"/>
        </w:rPr>
      </w:pPr>
      <w:r w:rsidRPr="007208FE">
        <w:rPr>
          <w:rFonts w:ascii="Arial" w:hAnsi="Arial" w:cs="Arial"/>
          <w:szCs w:val="22"/>
        </w:rPr>
        <w:t>Date that</w:t>
      </w:r>
      <w:r w:rsidR="004B1038" w:rsidRPr="007208FE">
        <w:rPr>
          <w:rFonts w:ascii="Arial" w:hAnsi="Arial" w:cs="Arial"/>
          <w:szCs w:val="22"/>
        </w:rPr>
        <w:t xml:space="preserve"> the subcommittee </w:t>
      </w:r>
      <w:r w:rsidR="0098589F" w:rsidRPr="007208FE">
        <w:rPr>
          <w:rFonts w:ascii="Arial" w:hAnsi="Arial" w:cs="Arial"/>
          <w:szCs w:val="22"/>
        </w:rPr>
        <w:t xml:space="preserve">approved the plan </w:t>
      </w:r>
      <w:r w:rsidR="005F3D24" w:rsidRPr="007208FE">
        <w:rPr>
          <w:rFonts w:ascii="Arial" w:hAnsi="Arial" w:cs="Arial"/>
          <w:szCs w:val="22"/>
        </w:rPr>
        <w:t>by a majority vote</w:t>
      </w:r>
      <w:r w:rsidR="00A63591">
        <w:rPr>
          <w:rFonts w:ascii="Arial" w:hAnsi="Arial" w:cs="Arial"/>
          <w:szCs w:val="22"/>
        </w:rPr>
        <w:t>:</w:t>
      </w:r>
      <w:r w:rsidR="00FD4D19">
        <w:rPr>
          <w:rFonts w:ascii="Arial" w:hAnsi="Arial" w:cs="Arial"/>
          <w:szCs w:val="22"/>
        </w:rPr>
        <w:t xml:space="preserve"> </w:t>
      </w:r>
    </w:p>
    <w:p w14:paraId="5476C509" w14:textId="77777777" w:rsidR="00E34381" w:rsidRPr="00E34381" w:rsidRDefault="00E34381" w:rsidP="00E34381"/>
    <w:p w14:paraId="532AF8C6" w14:textId="29D7CA72" w:rsidR="004F6300" w:rsidRDefault="004F6300" w:rsidP="00EC32D4">
      <w:pPr>
        <w:pStyle w:val="NormalWeb"/>
        <w:spacing w:before="0" w:beforeAutospacing="0" w:after="0" w:afterAutospacing="0"/>
        <w:contextualSpacing/>
        <w:rPr>
          <w:sz w:val="23"/>
          <w:szCs w:val="23"/>
        </w:rPr>
      </w:pPr>
      <w:r w:rsidRPr="00875400">
        <w:rPr>
          <w:rFonts w:ascii="Arial" w:hAnsi="Arial" w:cs="Arial"/>
          <w:szCs w:val="22"/>
        </w:rPr>
        <w:t>Describe how the plan was developed, including the review and participation of the subcommittee community members as defined i</w:t>
      </w:r>
      <w:r w:rsidRPr="007304F9">
        <w:rPr>
          <w:rFonts w:ascii="Arial" w:hAnsi="Arial" w:cs="Arial"/>
          <w:szCs w:val="22"/>
        </w:rPr>
        <w:t xml:space="preserve">n </w:t>
      </w:r>
      <w:r w:rsidR="00875400" w:rsidRPr="00875400">
        <w:rPr>
          <w:rFonts w:ascii="Arial" w:hAnsi="Arial" w:cs="Arial"/>
          <w:szCs w:val="22"/>
        </w:rPr>
        <w:t>W</w:t>
      </w:r>
      <w:r w:rsidR="00875400">
        <w:rPr>
          <w:rFonts w:ascii="Arial" w:hAnsi="Arial" w:cs="Arial"/>
          <w:szCs w:val="22"/>
        </w:rPr>
        <w:t>elf</w:t>
      </w:r>
      <w:r w:rsidR="00875400" w:rsidRPr="00875400">
        <w:rPr>
          <w:rFonts w:ascii="Arial" w:hAnsi="Arial" w:cs="Arial"/>
          <w:szCs w:val="22"/>
        </w:rPr>
        <w:t>. &amp; I</w:t>
      </w:r>
      <w:r w:rsidR="00875400">
        <w:rPr>
          <w:rFonts w:ascii="Arial" w:hAnsi="Arial" w:cs="Arial"/>
          <w:szCs w:val="22"/>
        </w:rPr>
        <w:t>nst</w:t>
      </w:r>
      <w:r w:rsidR="00875400" w:rsidRPr="00875400">
        <w:rPr>
          <w:rFonts w:ascii="Arial" w:hAnsi="Arial" w:cs="Arial"/>
          <w:szCs w:val="22"/>
        </w:rPr>
        <w:t>. C</w:t>
      </w:r>
      <w:r w:rsidR="00875400">
        <w:rPr>
          <w:rFonts w:ascii="Arial" w:hAnsi="Arial" w:cs="Arial"/>
          <w:szCs w:val="22"/>
        </w:rPr>
        <w:t>ode</w:t>
      </w:r>
      <w:r w:rsidR="00875400" w:rsidRPr="00875400">
        <w:rPr>
          <w:rFonts w:ascii="Arial" w:hAnsi="Arial" w:cs="Arial"/>
          <w:szCs w:val="22"/>
        </w:rPr>
        <w:t xml:space="preserve"> §</w:t>
      </w:r>
      <w:r w:rsidR="00875400" w:rsidRPr="007304F9">
        <w:rPr>
          <w:rFonts w:ascii="Arial" w:hAnsi="Arial" w:cs="Arial"/>
          <w:szCs w:val="22"/>
        </w:rPr>
        <w:t xml:space="preserve"> </w:t>
      </w:r>
      <w:r w:rsidRPr="007304F9">
        <w:rPr>
          <w:rFonts w:ascii="Arial" w:hAnsi="Arial" w:cs="Arial"/>
          <w:szCs w:val="22"/>
        </w:rPr>
        <w:t>1995(b):</w:t>
      </w:r>
      <w:r>
        <w:rPr>
          <w:sz w:val="23"/>
          <w:szCs w:val="23"/>
        </w:rPr>
        <w:t xml:space="preserve"> </w:t>
      </w:r>
    </w:p>
    <w:p w14:paraId="567E36CD" w14:textId="7880E2CB" w:rsidR="00E34381" w:rsidRDefault="00E34381" w:rsidP="00E34381">
      <w:pPr>
        <w:rPr>
          <w:rStyle w:val="ui-provider"/>
        </w:rPr>
      </w:pPr>
    </w:p>
    <w:p w14:paraId="39DDA3A8" w14:textId="7EE11C46" w:rsidR="00C66F1A" w:rsidRPr="0007677D" w:rsidRDefault="00C66F1A" w:rsidP="0007677D">
      <w:pPr>
        <w:pStyle w:val="Heading1"/>
        <w:rPr>
          <w:rFonts w:cs="Arial"/>
        </w:rPr>
      </w:pPr>
      <w:r w:rsidRPr="0007677D">
        <w:rPr>
          <w:rFonts w:cs="Arial"/>
        </w:rPr>
        <w:t>Part 2: Target Population (</w:t>
      </w:r>
      <w:r w:rsidR="00C05553">
        <w:rPr>
          <w:rFonts w:cs="Arial"/>
        </w:rPr>
        <w:t xml:space="preserve">Welf. &amp; Inst. Code </w:t>
      </w:r>
      <w:r w:rsidR="000145ED">
        <w:rPr>
          <w:rFonts w:cs="Arial"/>
        </w:rPr>
        <w:t>§</w:t>
      </w:r>
      <w:r w:rsidR="00DE3986">
        <w:rPr>
          <w:rFonts w:cs="Arial"/>
        </w:rPr>
        <w:t xml:space="preserve"> </w:t>
      </w:r>
      <w:r w:rsidR="00C05553">
        <w:rPr>
          <w:rFonts w:cs="Arial"/>
        </w:rPr>
        <w:t>1995(</w:t>
      </w:r>
      <w:r w:rsidR="0061666E">
        <w:rPr>
          <w:rFonts w:cs="Arial"/>
        </w:rPr>
        <w:t>d</w:t>
      </w:r>
      <w:r w:rsidR="00C05553">
        <w:rPr>
          <w:rFonts w:cs="Arial"/>
        </w:rPr>
        <w:t>)(1)</w:t>
      </w:r>
      <w:r w:rsidR="003F1FC0">
        <w:rPr>
          <w:rFonts w:cs="Arial"/>
        </w:rPr>
        <w:t>)</w:t>
      </w:r>
    </w:p>
    <w:p w14:paraId="06DC2BBE" w14:textId="2C4B7CE9" w:rsidR="00C66F1A" w:rsidRPr="007208FE" w:rsidRDefault="002464D9" w:rsidP="00D3430C">
      <w:pPr>
        <w:pStyle w:val="NormalWeb"/>
        <w:spacing w:before="0" w:beforeAutospacing="0" w:after="0" w:afterAutospacing="0"/>
        <w:contextualSpacing/>
        <w:rPr>
          <w:rFonts w:ascii="Arial" w:hAnsi="Arial" w:cs="Arial"/>
          <w:szCs w:val="22"/>
        </w:rPr>
      </w:pPr>
      <w:r>
        <w:rPr>
          <w:rFonts w:ascii="Arial" w:hAnsi="Arial" w:cs="Arial"/>
          <w:szCs w:val="22"/>
        </w:rPr>
        <w:br/>
      </w:r>
      <w:r w:rsidR="00C66F1A" w:rsidRPr="007208FE">
        <w:rPr>
          <w:rFonts w:ascii="Arial" w:hAnsi="Arial" w:cs="Arial"/>
          <w:szCs w:val="22"/>
        </w:rPr>
        <w:t>Briefly describe the County’s realignment target population supported by the block grant</w:t>
      </w:r>
      <w:r w:rsidRPr="007208FE">
        <w:rPr>
          <w:rFonts w:ascii="Arial" w:hAnsi="Arial" w:cs="Arial"/>
          <w:szCs w:val="22"/>
        </w:rPr>
        <w:t>.</w:t>
      </w:r>
    </w:p>
    <w:p w14:paraId="4580DD1F" w14:textId="77777777" w:rsidR="00297C0D" w:rsidRPr="007208FE" w:rsidRDefault="00297C0D" w:rsidP="00D3430C">
      <w:pPr>
        <w:pStyle w:val="NormalWeb"/>
        <w:spacing w:before="0" w:beforeAutospacing="0" w:after="0" w:afterAutospacing="0"/>
        <w:contextualSpacing/>
        <w:rPr>
          <w:rFonts w:ascii="Arial" w:hAnsi="Arial" w:cs="Arial"/>
          <w:szCs w:val="22"/>
        </w:rPr>
      </w:pPr>
    </w:p>
    <w:p w14:paraId="236AAB1C" w14:textId="6B71CBAD" w:rsidR="00297C0D" w:rsidRDefault="00B219EE" w:rsidP="00D3430C">
      <w:pPr>
        <w:pStyle w:val="NormalWeb"/>
        <w:spacing w:before="0" w:beforeAutospacing="0" w:after="0" w:afterAutospacing="0"/>
        <w:contextualSpacing/>
        <w:rPr>
          <w:rFonts w:ascii="ArialMT" w:hAnsi="ArialMT"/>
          <w:i/>
          <w:iCs/>
        </w:rPr>
      </w:pPr>
      <w:r w:rsidRPr="007208FE">
        <w:rPr>
          <w:rFonts w:ascii="ArialMT" w:hAnsi="ArialMT"/>
          <w:i/>
          <w:iCs/>
        </w:rPr>
        <w:t>The</w:t>
      </w:r>
      <w:r w:rsidR="00297C0D" w:rsidRPr="007208FE">
        <w:rPr>
          <w:rFonts w:ascii="ArialMT" w:hAnsi="ArialMT"/>
          <w:i/>
          <w:iCs/>
        </w:rPr>
        <w:t xml:space="preserve"> </w:t>
      </w:r>
      <w:r w:rsidR="62353AF3" w:rsidRPr="007208FE">
        <w:rPr>
          <w:rFonts w:ascii="ArialMT" w:hAnsi="ArialMT"/>
          <w:i/>
          <w:iCs/>
        </w:rPr>
        <w:t>“</w:t>
      </w:r>
      <w:r w:rsidR="00297C0D" w:rsidRPr="007208FE">
        <w:rPr>
          <w:rFonts w:ascii="ArialMT" w:hAnsi="ArialMT"/>
          <w:i/>
          <w:iCs/>
        </w:rPr>
        <w:t xml:space="preserve">target population” is defined as “youth who were eligible for commitment to the Division of Juvenile Justice prior to its </w:t>
      </w:r>
      <w:r w:rsidRPr="007208FE">
        <w:rPr>
          <w:rFonts w:ascii="ArialMT" w:hAnsi="ArialMT"/>
          <w:i/>
          <w:iCs/>
        </w:rPr>
        <w:t>closure</w:t>
      </w:r>
      <w:r w:rsidRPr="007208FE">
        <w:rPr>
          <w:rFonts w:ascii="Arial" w:hAnsi="Arial" w:cs="Arial"/>
          <w:szCs w:val="22"/>
        </w:rPr>
        <w:t xml:space="preserve"> and</w:t>
      </w:r>
      <w:r w:rsidR="00297C0D" w:rsidRPr="007208FE">
        <w:rPr>
          <w:rFonts w:ascii="ArialMT" w:hAnsi="ArialMT"/>
          <w:i/>
          <w:iCs/>
        </w:rPr>
        <w:t xml:space="preserve"> shall further be defined as persons who are adjudicated to be a ward of the juvenile court based on an offense described in subdivision (b) of Section 707 or </w:t>
      </w:r>
      <w:r w:rsidR="00E16D36">
        <w:rPr>
          <w:rFonts w:ascii="ArialMT" w:hAnsi="ArialMT"/>
          <w:i/>
          <w:iCs/>
        </w:rPr>
        <w:t>a</w:t>
      </w:r>
      <w:r w:rsidR="00297C0D" w:rsidRPr="007208FE">
        <w:rPr>
          <w:rFonts w:ascii="ArialMT" w:hAnsi="ArialMT"/>
          <w:i/>
          <w:iCs/>
        </w:rPr>
        <w:t>n offense described in Section 290.008 of the Penal Code.” (</w:t>
      </w:r>
      <w:r w:rsidR="00DE3986" w:rsidRPr="007208FE">
        <w:rPr>
          <w:rFonts w:ascii="Arial" w:hAnsi="Arial" w:cs="Arial"/>
          <w:szCs w:val="22"/>
        </w:rPr>
        <w:t xml:space="preserve">Welf. &amp; Inst. Code § </w:t>
      </w:r>
      <w:r w:rsidR="00297C0D" w:rsidRPr="007208FE">
        <w:rPr>
          <w:rFonts w:ascii="ArialMT" w:hAnsi="ArialMT"/>
          <w:i/>
          <w:iCs/>
        </w:rPr>
        <w:t>1990(b))</w:t>
      </w:r>
    </w:p>
    <w:p w14:paraId="079F8AC9" w14:textId="77777777" w:rsidR="00E34381" w:rsidRPr="00E34381" w:rsidRDefault="00E34381" w:rsidP="00E34381"/>
    <w:p w14:paraId="3097C119" w14:textId="40F0E5F2" w:rsidR="00C66F1A" w:rsidRDefault="00C66F1A" w:rsidP="00A62D0C">
      <w:pPr>
        <w:pStyle w:val="NormalWeb"/>
        <w:rPr>
          <w:rFonts w:ascii="Arial" w:hAnsi="Arial" w:cs="Arial"/>
          <w:szCs w:val="22"/>
        </w:rPr>
      </w:pPr>
      <w:r w:rsidRPr="0007677D">
        <w:rPr>
          <w:rFonts w:ascii="Arial" w:hAnsi="Arial" w:cs="Arial"/>
          <w:szCs w:val="22"/>
        </w:rPr>
        <w:t xml:space="preserve">Demographics of identified target population, including anticipated numbers of youth served, disaggregated by factors including age, gender, race or ethnicity, </w:t>
      </w:r>
      <w:proofErr w:type="gramStart"/>
      <w:r w:rsidRPr="0007677D">
        <w:rPr>
          <w:rFonts w:ascii="Arial" w:hAnsi="Arial" w:cs="Arial"/>
          <w:szCs w:val="22"/>
        </w:rPr>
        <w:t>and offense/</w:t>
      </w:r>
      <w:proofErr w:type="gramEnd"/>
      <w:r w:rsidRPr="0007677D">
        <w:rPr>
          <w:rFonts w:ascii="Arial" w:hAnsi="Arial" w:cs="Arial"/>
          <w:szCs w:val="22"/>
        </w:rPr>
        <w:t>offense history</w:t>
      </w:r>
      <w:r w:rsidR="002464D9">
        <w:rPr>
          <w:rFonts w:ascii="Arial" w:hAnsi="Arial" w:cs="Arial"/>
          <w:szCs w:val="22"/>
        </w:rPr>
        <w:t>.</w:t>
      </w:r>
      <w:r w:rsidRPr="0007677D">
        <w:rPr>
          <w:rFonts w:ascii="Arial" w:hAnsi="Arial" w:cs="Arial"/>
          <w:szCs w:val="22"/>
        </w:rPr>
        <w:t xml:space="preserve"> </w:t>
      </w:r>
    </w:p>
    <w:p w14:paraId="71FBEB73" w14:textId="4A5D5812" w:rsidR="00104D6C" w:rsidRPr="0007677D" w:rsidRDefault="00104D6C" w:rsidP="00E34381"/>
    <w:p w14:paraId="529134D0" w14:textId="5A2EEB90" w:rsidR="00F34C65" w:rsidRDefault="00F34C65" w:rsidP="00D3430C">
      <w:pPr>
        <w:pStyle w:val="NormalWeb"/>
        <w:rPr>
          <w:rFonts w:ascii="Arial" w:hAnsi="Arial" w:cs="Arial"/>
          <w:szCs w:val="22"/>
        </w:rPr>
      </w:pPr>
      <w:r w:rsidRPr="0007677D">
        <w:rPr>
          <w:rFonts w:ascii="Arial" w:hAnsi="Arial" w:cs="Arial"/>
          <w:szCs w:val="22"/>
        </w:rPr>
        <w:t xml:space="preserve">Describe </w:t>
      </w:r>
      <w:r w:rsidR="00840E6E">
        <w:rPr>
          <w:rFonts w:ascii="Arial" w:hAnsi="Arial" w:cs="Arial"/>
          <w:szCs w:val="22"/>
        </w:rPr>
        <w:t>the</w:t>
      </w:r>
      <w:r w:rsidRPr="0007677D">
        <w:rPr>
          <w:rFonts w:ascii="Arial" w:hAnsi="Arial" w:cs="Arial"/>
          <w:szCs w:val="22"/>
        </w:rPr>
        <w:t xml:space="preserve"> target </w:t>
      </w:r>
      <w:r w:rsidR="00514E8C" w:rsidRPr="0007677D">
        <w:rPr>
          <w:rFonts w:ascii="Arial" w:hAnsi="Arial" w:cs="Arial"/>
          <w:szCs w:val="22"/>
        </w:rPr>
        <w:t>population</w:t>
      </w:r>
      <w:r w:rsidRPr="0007677D">
        <w:rPr>
          <w:rFonts w:ascii="Arial" w:hAnsi="Arial" w:cs="Arial"/>
          <w:szCs w:val="22"/>
        </w:rPr>
        <w:t xml:space="preserve"> </w:t>
      </w:r>
      <w:r w:rsidR="00840E6E">
        <w:rPr>
          <w:rFonts w:ascii="Arial" w:hAnsi="Arial" w:cs="Arial"/>
          <w:szCs w:val="22"/>
        </w:rPr>
        <w:t>disaggregated by</w:t>
      </w:r>
      <w:r w:rsidR="00840E6E" w:rsidRPr="0007677D">
        <w:rPr>
          <w:rFonts w:ascii="Arial" w:hAnsi="Arial" w:cs="Arial"/>
          <w:szCs w:val="22"/>
        </w:rPr>
        <w:t xml:space="preserve"> </w:t>
      </w:r>
      <w:r w:rsidRPr="0007677D">
        <w:rPr>
          <w:rFonts w:ascii="Arial" w:hAnsi="Arial" w:cs="Arial"/>
          <w:szCs w:val="22"/>
        </w:rPr>
        <w:t xml:space="preserve">programs, placements and/or facilities to which they have been referred. </w:t>
      </w:r>
    </w:p>
    <w:p w14:paraId="26EF12AE" w14:textId="3CB4EF02" w:rsidR="00F34C65" w:rsidRPr="00104D6C" w:rsidRDefault="00F34C65" w:rsidP="00E34381"/>
    <w:p w14:paraId="0C341EF6" w14:textId="38665BB0" w:rsidR="00104D6C" w:rsidRDefault="00104D6C">
      <w:pPr>
        <w:rPr>
          <w:rFonts w:eastAsia="Times New Roman" w:cs="Arial"/>
          <w:b/>
          <w:bCs/>
          <w:szCs w:val="22"/>
        </w:rPr>
      </w:pPr>
      <w:r>
        <w:rPr>
          <w:rFonts w:cs="Arial"/>
          <w:b/>
          <w:bCs/>
          <w:szCs w:val="22"/>
        </w:rPr>
        <w:br w:type="page"/>
      </w:r>
    </w:p>
    <w:p w14:paraId="72ED32CA" w14:textId="6F0B608E" w:rsidR="00C66F1A" w:rsidRPr="0007677D" w:rsidRDefault="00C66F1A" w:rsidP="0007677D">
      <w:pPr>
        <w:pStyle w:val="Heading1"/>
        <w:rPr>
          <w:rFonts w:cs="Arial"/>
        </w:rPr>
      </w:pPr>
      <w:r w:rsidRPr="0007677D">
        <w:rPr>
          <w:rFonts w:cs="Arial"/>
        </w:rPr>
        <w:lastRenderedPageBreak/>
        <w:t>Part 3: Programs and Services (</w:t>
      </w:r>
      <w:r w:rsidR="000145ED">
        <w:rPr>
          <w:rFonts w:cs="Arial"/>
        </w:rPr>
        <w:t>Welf. &amp; Inst. Code §</w:t>
      </w:r>
      <w:r w:rsidR="0061666E">
        <w:rPr>
          <w:rFonts w:cs="Arial"/>
        </w:rPr>
        <w:t xml:space="preserve"> </w:t>
      </w:r>
      <w:r w:rsidR="000145ED">
        <w:rPr>
          <w:rFonts w:cs="Arial"/>
        </w:rPr>
        <w:t>1995(</w:t>
      </w:r>
      <w:r w:rsidR="00246559">
        <w:rPr>
          <w:rFonts w:cs="Arial"/>
        </w:rPr>
        <w:t>D</w:t>
      </w:r>
      <w:r w:rsidR="000145ED">
        <w:rPr>
          <w:rFonts w:cs="Arial"/>
        </w:rPr>
        <w:t>)(</w:t>
      </w:r>
      <w:r w:rsidR="00522857">
        <w:rPr>
          <w:rFonts w:cs="Arial"/>
        </w:rPr>
        <w:t>2</w:t>
      </w:r>
      <w:r w:rsidR="000145ED">
        <w:rPr>
          <w:rFonts w:cs="Arial"/>
        </w:rPr>
        <w:t xml:space="preserve">)) </w:t>
      </w:r>
      <w:r w:rsidR="000145ED" w:rsidRPr="0007677D">
        <w:rPr>
          <w:rFonts w:cs="Arial"/>
        </w:rPr>
        <w:t xml:space="preserve"> </w:t>
      </w:r>
    </w:p>
    <w:p w14:paraId="0BE6DA59" w14:textId="448AD41C" w:rsidR="00C66F1A" w:rsidRDefault="00D3430C" w:rsidP="00A62D0C">
      <w:pPr>
        <w:rPr>
          <w:rFonts w:cs="Arial"/>
          <w:szCs w:val="22"/>
        </w:rPr>
      </w:pPr>
      <w:r w:rsidRPr="0007677D">
        <w:rPr>
          <w:rFonts w:cs="Arial"/>
          <w:szCs w:val="22"/>
        </w:rPr>
        <w:br/>
      </w:r>
      <w:r w:rsidR="00C66F1A" w:rsidRPr="0007677D">
        <w:rPr>
          <w:rFonts w:cs="Arial"/>
          <w:szCs w:val="22"/>
        </w:rPr>
        <w:t xml:space="preserve">Provide a description of the </w:t>
      </w:r>
      <w:r w:rsidR="00C66F1A" w:rsidRPr="005B78D8">
        <w:rPr>
          <w:rFonts w:cs="Arial"/>
          <w:szCs w:val="22"/>
        </w:rPr>
        <w:t>facilities, programs, placements, services and service providers, supervision, and other responses that will be provided to the target population</w:t>
      </w:r>
      <w:r w:rsidR="005B78D8" w:rsidRPr="005B78D8">
        <w:rPr>
          <w:rFonts w:cs="Arial"/>
          <w:szCs w:val="22"/>
        </w:rPr>
        <w:t xml:space="preserve">. </w:t>
      </w:r>
      <w:bookmarkStart w:id="0" w:name="_Hlk208310671"/>
      <w:r w:rsidR="008836A6" w:rsidRPr="008836A6">
        <w:rPr>
          <w:rFonts w:cs="Arial"/>
          <w:szCs w:val="22"/>
        </w:rPr>
        <w:t>Describe any progress made on this element since the previous annual plan submission (Welf. &amp; Inst. Code §1995(d)(2) and (d)(8))</w:t>
      </w:r>
      <w:r w:rsidR="008836A6">
        <w:rPr>
          <w:rFonts w:cs="Arial"/>
          <w:szCs w:val="22"/>
        </w:rPr>
        <w:t>:</w:t>
      </w:r>
      <w:bookmarkEnd w:id="0"/>
    </w:p>
    <w:p w14:paraId="74FF8E71" w14:textId="6D8370A5" w:rsidR="00C76D62" w:rsidRPr="00E33653" w:rsidRDefault="00C76D62" w:rsidP="00E33653">
      <w:pPr>
        <w:rPr>
          <w:rFonts w:cs="Arial"/>
          <w:szCs w:val="22"/>
        </w:rPr>
      </w:pPr>
    </w:p>
    <w:p w14:paraId="5F437380" w14:textId="1E367FD6" w:rsidR="00C76D62" w:rsidRPr="0007677D" w:rsidRDefault="00C76D62" w:rsidP="0007677D">
      <w:pPr>
        <w:pStyle w:val="Heading1"/>
        <w:rPr>
          <w:rFonts w:cs="Arial"/>
        </w:rPr>
      </w:pPr>
      <w:r w:rsidRPr="0007677D">
        <w:rPr>
          <w:rFonts w:cs="Arial"/>
        </w:rPr>
        <w:t>Part 4: Juvenile Justice Realignment Block Grant Funds (</w:t>
      </w:r>
      <w:r w:rsidR="00E07711">
        <w:rPr>
          <w:rFonts w:cs="Arial"/>
        </w:rPr>
        <w:t>Welf. &amp; Inst. Code §</w:t>
      </w:r>
      <w:r w:rsidR="0061666E">
        <w:rPr>
          <w:rFonts w:cs="Arial"/>
        </w:rPr>
        <w:t xml:space="preserve"> </w:t>
      </w:r>
      <w:r w:rsidR="00E07711">
        <w:rPr>
          <w:rFonts w:cs="Arial"/>
        </w:rPr>
        <w:t>1995(</w:t>
      </w:r>
      <w:r w:rsidR="00246559">
        <w:rPr>
          <w:rFonts w:cs="Arial"/>
        </w:rPr>
        <w:t>D</w:t>
      </w:r>
      <w:r w:rsidR="00E07711">
        <w:rPr>
          <w:rFonts w:cs="Arial"/>
        </w:rPr>
        <w:t>)(</w:t>
      </w:r>
      <w:r w:rsidR="00034BBD">
        <w:rPr>
          <w:rFonts w:cs="Arial"/>
        </w:rPr>
        <w:t>3</w:t>
      </w:r>
      <w:r w:rsidR="00E07711">
        <w:rPr>
          <w:rFonts w:cs="Arial"/>
        </w:rPr>
        <w:t xml:space="preserve">)) </w:t>
      </w:r>
      <w:r w:rsidR="00E07711" w:rsidRPr="0007677D">
        <w:rPr>
          <w:rFonts w:cs="Arial"/>
        </w:rPr>
        <w:t xml:space="preserve"> </w:t>
      </w:r>
    </w:p>
    <w:p w14:paraId="1C2DA9C1" w14:textId="0367AA17" w:rsidR="00C66F1A" w:rsidRPr="0007677D" w:rsidRDefault="0007677D" w:rsidP="00206E8C">
      <w:pPr>
        <w:pStyle w:val="NormalWeb"/>
        <w:spacing w:before="0" w:beforeAutospacing="0" w:after="0" w:afterAutospacing="0"/>
        <w:contextualSpacing/>
        <w:rPr>
          <w:rFonts w:ascii="Arial" w:hAnsi="Arial" w:cs="Arial"/>
          <w:szCs w:val="22"/>
        </w:rPr>
      </w:pPr>
      <w:r w:rsidRPr="0007677D">
        <w:rPr>
          <w:rFonts w:ascii="Arial" w:hAnsi="Arial" w:cs="Arial"/>
          <w:szCs w:val="22"/>
        </w:rPr>
        <w:br/>
      </w:r>
      <w:r w:rsidR="00C76D62" w:rsidRPr="0007677D">
        <w:rPr>
          <w:rFonts w:ascii="Arial" w:hAnsi="Arial" w:cs="Arial"/>
          <w:szCs w:val="22"/>
        </w:rPr>
        <w:t>Describe how the County plans to apply grant funds to address the mental health, sex offender treatment, or related behavioral or trauma-based needs of the target population</w:t>
      </w:r>
      <w:r w:rsidR="005F0FE1" w:rsidRPr="005F0FE1">
        <w:rPr>
          <w:rFonts w:ascii="Arial" w:hAnsi="Arial" w:cs="Arial"/>
          <w:szCs w:val="22"/>
        </w:rPr>
        <w:t xml:space="preserve">. </w:t>
      </w:r>
      <w:r w:rsidR="00CB4484" w:rsidRPr="00CB4484">
        <w:rPr>
          <w:rFonts w:ascii="Arial" w:hAnsi="Arial" w:cs="Arial"/>
          <w:szCs w:val="22"/>
        </w:rPr>
        <w:t>Describe any progress made on this element since the previous annual plan submission (Welf. &amp; Inst. Code §1995(d)(2) and (d)(8)):</w:t>
      </w:r>
    </w:p>
    <w:p w14:paraId="26261E55" w14:textId="3F2E8633" w:rsidR="00A62D0C" w:rsidRDefault="00A62D0C" w:rsidP="00E34381"/>
    <w:p w14:paraId="76C93D25" w14:textId="5B16120C" w:rsidR="00C76D62" w:rsidRPr="0007677D" w:rsidRDefault="00C76D62" w:rsidP="00206E8C">
      <w:pPr>
        <w:pStyle w:val="NormalWeb"/>
        <w:rPr>
          <w:rFonts w:ascii="Arial" w:hAnsi="Arial" w:cs="Arial"/>
          <w:szCs w:val="22"/>
        </w:rPr>
      </w:pPr>
      <w:r w:rsidRPr="0007677D">
        <w:rPr>
          <w:rFonts w:ascii="Arial" w:hAnsi="Arial" w:cs="Arial"/>
          <w:szCs w:val="22"/>
        </w:rPr>
        <w:t>Describe how the County plans to apply grant funds to address support programs or services that promote healthy adolescent development for the target population</w:t>
      </w:r>
      <w:r w:rsidR="005F0FE1" w:rsidRPr="005F0FE1">
        <w:rPr>
          <w:rFonts w:ascii="Arial" w:hAnsi="Arial" w:cs="Arial"/>
          <w:szCs w:val="22"/>
        </w:rPr>
        <w:t xml:space="preserve">. </w:t>
      </w:r>
      <w:r w:rsidR="00CB4484" w:rsidRPr="00CB4484">
        <w:rPr>
          <w:rFonts w:ascii="Arial" w:hAnsi="Arial" w:cs="Arial"/>
          <w:szCs w:val="22"/>
        </w:rPr>
        <w:t>Describe any progress made on this element since the previous annual plan submission (Welf. &amp; Inst. Code §1995(d)(2) and (d)(8)):</w:t>
      </w:r>
    </w:p>
    <w:p w14:paraId="56CC3143" w14:textId="71D7A501" w:rsidR="00104D6C" w:rsidRDefault="00104D6C" w:rsidP="00E34381"/>
    <w:p w14:paraId="28E8122C" w14:textId="645E08A7" w:rsidR="00C76D62" w:rsidRDefault="00C76D62" w:rsidP="00206E8C">
      <w:pPr>
        <w:pStyle w:val="NormalWeb"/>
        <w:rPr>
          <w:rFonts w:ascii="Arial" w:hAnsi="Arial" w:cs="Arial"/>
          <w:szCs w:val="22"/>
        </w:rPr>
      </w:pPr>
      <w:r w:rsidRPr="0007677D">
        <w:rPr>
          <w:rFonts w:ascii="Arial" w:hAnsi="Arial" w:cs="Arial"/>
          <w:szCs w:val="22"/>
        </w:rPr>
        <w:t>Describe how the County plans to apply grant funds to address family engagement in programs for the target population</w:t>
      </w:r>
      <w:r w:rsidR="005F0FE1" w:rsidRPr="005F0FE1">
        <w:rPr>
          <w:rFonts w:ascii="Arial" w:hAnsi="Arial" w:cs="Arial"/>
          <w:szCs w:val="22"/>
        </w:rPr>
        <w:t xml:space="preserve">. </w:t>
      </w:r>
      <w:r w:rsidR="00CB4484" w:rsidRPr="00CB4484">
        <w:rPr>
          <w:rFonts w:ascii="Arial" w:hAnsi="Arial" w:cs="Arial"/>
          <w:szCs w:val="22"/>
        </w:rPr>
        <w:t>Describe any progress made on this element since the previous annual plan submission (Welf. &amp; Inst. Code §1995(d)(2) and (d)(8)):</w:t>
      </w:r>
    </w:p>
    <w:p w14:paraId="1919108B" w14:textId="788F86A2" w:rsidR="00104D6C" w:rsidRPr="0007677D" w:rsidRDefault="00104D6C" w:rsidP="00E34381"/>
    <w:p w14:paraId="155AE893" w14:textId="720CF4B1" w:rsidR="00C76D62" w:rsidRDefault="00C76D62" w:rsidP="00206E8C">
      <w:pPr>
        <w:pStyle w:val="NormalWeb"/>
        <w:rPr>
          <w:rFonts w:ascii="Arial" w:hAnsi="Arial" w:cs="Arial"/>
          <w:szCs w:val="22"/>
        </w:rPr>
      </w:pPr>
      <w:r w:rsidRPr="0007677D">
        <w:rPr>
          <w:rFonts w:ascii="Arial" w:hAnsi="Arial" w:cs="Arial"/>
          <w:szCs w:val="22"/>
        </w:rPr>
        <w:t xml:space="preserve">Describe how the County plans to apply grant funds to address reentry, including planning and linkages to support employment, </w:t>
      </w:r>
      <w:r w:rsidR="0007677D" w:rsidRPr="0007677D">
        <w:rPr>
          <w:rFonts w:ascii="Arial" w:hAnsi="Arial" w:cs="Arial"/>
          <w:szCs w:val="22"/>
        </w:rPr>
        <w:t>housing,</w:t>
      </w:r>
      <w:r w:rsidRPr="0007677D">
        <w:rPr>
          <w:rFonts w:ascii="Arial" w:hAnsi="Arial" w:cs="Arial"/>
          <w:szCs w:val="22"/>
        </w:rPr>
        <w:t xml:space="preserve"> and continuing education for the target population</w:t>
      </w:r>
      <w:r w:rsidR="005F0FE1" w:rsidRPr="005F0FE1">
        <w:rPr>
          <w:rFonts w:ascii="Arial" w:hAnsi="Arial" w:cs="Arial"/>
          <w:szCs w:val="22"/>
        </w:rPr>
        <w:t xml:space="preserve">. </w:t>
      </w:r>
      <w:r w:rsidR="00CB4484" w:rsidRPr="00CB4484">
        <w:rPr>
          <w:rFonts w:ascii="Arial" w:hAnsi="Arial" w:cs="Arial"/>
          <w:szCs w:val="22"/>
        </w:rPr>
        <w:t>Describe any progress made on this element since the previous annual plan submission (Welf. &amp; Inst. Code §1995(d)(2) and (d)(8)):</w:t>
      </w:r>
    </w:p>
    <w:p w14:paraId="3D613E98" w14:textId="300C7EF0" w:rsidR="1FA406DD" w:rsidRDefault="1FA406DD" w:rsidP="00E34381"/>
    <w:p w14:paraId="7D7B03BB" w14:textId="6FFF6FF1" w:rsidR="00C76D62" w:rsidRDefault="00C76D62" w:rsidP="00206E8C">
      <w:pPr>
        <w:pStyle w:val="NormalWeb"/>
        <w:rPr>
          <w:rFonts w:ascii="Arial" w:hAnsi="Arial" w:cs="Arial"/>
          <w:szCs w:val="22"/>
        </w:rPr>
      </w:pPr>
      <w:r w:rsidRPr="0007677D">
        <w:rPr>
          <w:rFonts w:ascii="Arial" w:hAnsi="Arial" w:cs="Arial"/>
          <w:szCs w:val="22"/>
        </w:rPr>
        <w:t xml:space="preserve">Describe how the County plans to apply grant funds to address evidence-based, promising, trauma- informed and culturally responsive </w:t>
      </w:r>
      <w:r w:rsidR="007C1B34">
        <w:rPr>
          <w:rFonts w:ascii="Arial" w:hAnsi="Arial" w:cs="Arial"/>
          <w:szCs w:val="22"/>
        </w:rPr>
        <w:t>programs or</w:t>
      </w:r>
      <w:r w:rsidRPr="0007677D">
        <w:rPr>
          <w:rFonts w:ascii="Arial" w:hAnsi="Arial" w:cs="Arial"/>
          <w:szCs w:val="22"/>
        </w:rPr>
        <w:t xml:space="preserve"> services for the target population</w:t>
      </w:r>
      <w:r w:rsidR="005F0FE1" w:rsidRPr="005F0FE1">
        <w:rPr>
          <w:rFonts w:ascii="Arial" w:hAnsi="Arial" w:cs="Arial"/>
          <w:szCs w:val="22"/>
        </w:rPr>
        <w:t xml:space="preserve">. </w:t>
      </w:r>
      <w:r w:rsidR="00CB4484" w:rsidRPr="00CB4484">
        <w:rPr>
          <w:rFonts w:ascii="Arial" w:hAnsi="Arial" w:cs="Arial"/>
          <w:szCs w:val="22"/>
        </w:rPr>
        <w:t>Describe any progress made on this element since the previous annual plan submission (Welf. &amp; Inst. Code §1995(d)(2) and (d)(8)):</w:t>
      </w:r>
    </w:p>
    <w:p w14:paraId="2AE340FC" w14:textId="001BF57B" w:rsidR="00104D6C" w:rsidRPr="0007677D" w:rsidRDefault="00104D6C" w:rsidP="00E34381"/>
    <w:p w14:paraId="7B19B1C3" w14:textId="4982D1D2" w:rsidR="0007677D" w:rsidRDefault="00D942CD" w:rsidP="00206E8C">
      <w:pPr>
        <w:pStyle w:val="NormalWeb"/>
        <w:rPr>
          <w:rFonts w:ascii="Arial" w:hAnsi="Arial" w:cs="Arial"/>
          <w:szCs w:val="22"/>
        </w:rPr>
      </w:pPr>
      <w:r w:rsidRPr="0007677D">
        <w:rPr>
          <w:rFonts w:ascii="Arial" w:hAnsi="Arial" w:cs="Arial"/>
          <w:szCs w:val="22"/>
        </w:rPr>
        <w:t xml:space="preserve">Describe whether and how the County plans to apply grant funds to include services or programs for the target population that are provided by </w:t>
      </w:r>
      <w:r w:rsidR="00514E8C" w:rsidRPr="0007677D">
        <w:rPr>
          <w:rFonts w:ascii="Arial" w:hAnsi="Arial" w:cs="Arial"/>
          <w:szCs w:val="22"/>
        </w:rPr>
        <w:t>non-governmental</w:t>
      </w:r>
      <w:r w:rsidRPr="0007677D">
        <w:rPr>
          <w:rFonts w:ascii="Arial" w:hAnsi="Arial" w:cs="Arial"/>
          <w:szCs w:val="22"/>
        </w:rPr>
        <w:t xml:space="preserve"> or community-based providers</w:t>
      </w:r>
      <w:r w:rsidR="005F0FE1" w:rsidRPr="005F0FE1">
        <w:rPr>
          <w:rFonts w:ascii="Arial" w:hAnsi="Arial" w:cs="Arial"/>
          <w:szCs w:val="22"/>
        </w:rPr>
        <w:t xml:space="preserve">. </w:t>
      </w:r>
      <w:r w:rsidR="00CB4484" w:rsidRPr="00CB4484">
        <w:rPr>
          <w:rFonts w:ascii="Arial" w:hAnsi="Arial" w:cs="Arial"/>
          <w:szCs w:val="22"/>
        </w:rPr>
        <w:t>Describe any progress made on this element since the previous annual plan submission (Welf. &amp; Inst. Code §1995(d)(2) and (d)(8)):</w:t>
      </w:r>
    </w:p>
    <w:p w14:paraId="38683C5C" w14:textId="471D78D3" w:rsidR="00104D6C" w:rsidRDefault="00104D6C" w:rsidP="00E34381"/>
    <w:p w14:paraId="405513BA" w14:textId="77777777" w:rsidR="00104D6C" w:rsidRDefault="00104D6C">
      <w:pPr>
        <w:rPr>
          <w:rFonts w:eastAsia="Times New Roman" w:cs="Arial"/>
          <w:szCs w:val="22"/>
        </w:rPr>
      </w:pPr>
      <w:r>
        <w:rPr>
          <w:rFonts w:cs="Arial"/>
          <w:szCs w:val="22"/>
        </w:rPr>
        <w:br w:type="page"/>
      </w:r>
    </w:p>
    <w:p w14:paraId="731BC74B" w14:textId="4F109965" w:rsidR="00813C5C" w:rsidRPr="0007677D" w:rsidRDefault="00813C5C" w:rsidP="00FB4758">
      <w:pPr>
        <w:pStyle w:val="Heading1"/>
      </w:pPr>
      <w:r w:rsidRPr="0007677D">
        <w:lastRenderedPageBreak/>
        <w:t xml:space="preserve">Part 5: Facility Plan </w:t>
      </w:r>
      <w:r w:rsidR="005023A8">
        <w:t xml:space="preserve">(Welf &amp; Inst. Code </w:t>
      </w:r>
      <w:r w:rsidR="00070D2C" w:rsidRPr="35405205">
        <w:t>§</w:t>
      </w:r>
      <w:r w:rsidR="001765DE" w:rsidRPr="35405205">
        <w:t xml:space="preserve"> </w:t>
      </w:r>
      <w:r w:rsidR="00070D2C" w:rsidRPr="35405205">
        <w:t>1995</w:t>
      </w:r>
      <w:r w:rsidR="001765DE" w:rsidRPr="35405205">
        <w:t>(</w:t>
      </w:r>
      <w:r w:rsidR="00DA5A8F" w:rsidRPr="35405205">
        <w:t>d</w:t>
      </w:r>
      <w:r w:rsidR="001765DE" w:rsidRPr="35405205">
        <w:t>)(4))</w:t>
      </w:r>
    </w:p>
    <w:p w14:paraId="4D964779" w14:textId="77777777" w:rsidR="00FB4758" w:rsidRDefault="00FB4758" w:rsidP="00FB4758">
      <w:pPr>
        <w:pStyle w:val="NormalWeb"/>
        <w:shd w:val="clear" w:color="auto" w:fill="FFFFFF"/>
        <w:spacing w:before="0" w:beforeAutospacing="0" w:after="0" w:afterAutospacing="0"/>
        <w:ind w:left="-90" w:right="-720"/>
        <w:contextualSpacing/>
        <w:rPr>
          <w:rFonts w:ascii="Arial" w:hAnsi="Arial" w:cs="Arial"/>
          <w:szCs w:val="22"/>
        </w:rPr>
      </w:pPr>
    </w:p>
    <w:p w14:paraId="405A00D9" w14:textId="39E51952" w:rsidR="002C5FD4" w:rsidRPr="002C5FD4" w:rsidRDefault="009C3E56" w:rsidP="002C5FD4">
      <w:pPr>
        <w:pStyle w:val="NormalWeb"/>
        <w:shd w:val="clear" w:color="auto" w:fill="FFFFFF"/>
        <w:rPr>
          <w:rFonts w:ascii="Arial" w:hAnsi="Arial" w:cs="Arial"/>
          <w:szCs w:val="22"/>
        </w:rPr>
      </w:pPr>
      <w:r>
        <w:rPr>
          <w:rFonts w:ascii="Arial" w:hAnsi="Arial" w:cs="Arial"/>
          <w:szCs w:val="22"/>
        </w:rPr>
        <w:t>Provide a detailed facility plan</w:t>
      </w:r>
      <w:r w:rsidR="00F801F7">
        <w:rPr>
          <w:rFonts w:ascii="Arial" w:hAnsi="Arial" w:cs="Arial"/>
          <w:szCs w:val="22"/>
        </w:rPr>
        <w:t xml:space="preserve"> indicating</w:t>
      </w:r>
      <w:r w:rsidR="002C5FD4" w:rsidRPr="002C5FD4">
        <w:rPr>
          <w:rFonts w:ascii="Arial" w:hAnsi="Arial" w:cs="Arial"/>
          <w:szCs w:val="22"/>
        </w:rPr>
        <w:t xml:space="preserve"> which facilities the county will use to house or confine </w:t>
      </w:r>
      <w:r w:rsidR="007D6C2F" w:rsidRPr="007D6C2F">
        <w:rPr>
          <w:rFonts w:ascii="Arial" w:hAnsi="Arial" w:cs="Arial"/>
          <w:szCs w:val="22"/>
        </w:rPr>
        <w:t>realigned youth</w:t>
      </w:r>
      <w:r w:rsidR="007D6C2F">
        <w:rPr>
          <w:rFonts w:ascii="Arial" w:hAnsi="Arial" w:cs="Arial"/>
          <w:szCs w:val="22"/>
        </w:rPr>
        <w:t xml:space="preserve"> </w:t>
      </w:r>
      <w:proofErr w:type="gramStart"/>
      <w:r w:rsidR="00F801F7">
        <w:rPr>
          <w:rFonts w:ascii="Arial" w:hAnsi="Arial" w:cs="Arial"/>
          <w:szCs w:val="22"/>
        </w:rPr>
        <w:t>at</w:t>
      </w:r>
      <w:proofErr w:type="gramEnd"/>
      <w:r w:rsidR="00F801F7">
        <w:rPr>
          <w:rFonts w:ascii="Arial" w:hAnsi="Arial" w:cs="Arial"/>
          <w:szCs w:val="22"/>
        </w:rPr>
        <w:t xml:space="preserve"> varying levels of offense severity and treatment need</w:t>
      </w:r>
      <w:r w:rsidR="002C5FD4" w:rsidRPr="002C5FD4">
        <w:rPr>
          <w:rFonts w:ascii="Arial" w:hAnsi="Arial" w:cs="Arial"/>
          <w:szCs w:val="22"/>
        </w:rPr>
        <w:t>. Include the following</w:t>
      </w:r>
      <w:r w:rsidR="00FF09F0" w:rsidRPr="00FF09F0">
        <w:t xml:space="preserve"> </w:t>
      </w:r>
      <w:r w:rsidR="00FF09F0" w:rsidRPr="00FF09F0">
        <w:rPr>
          <w:rFonts w:ascii="Arial" w:hAnsi="Arial" w:cs="Arial"/>
          <w:szCs w:val="22"/>
        </w:rPr>
        <w:t>(Welf. &amp; Inst. Code §1995(d)(4))</w:t>
      </w:r>
      <w:r w:rsidR="002C5FD4" w:rsidRPr="002C5FD4">
        <w:rPr>
          <w:rFonts w:ascii="Arial" w:hAnsi="Arial" w:cs="Arial"/>
          <w:szCs w:val="22"/>
        </w:rPr>
        <w:t>:</w:t>
      </w:r>
    </w:p>
    <w:p w14:paraId="57DF663D" w14:textId="347836FC" w:rsidR="002C5FD4" w:rsidRPr="002C5FD4" w:rsidRDefault="002C5FD4" w:rsidP="002826AB">
      <w:pPr>
        <w:pStyle w:val="NormalWeb"/>
        <w:numPr>
          <w:ilvl w:val="0"/>
          <w:numId w:val="6"/>
        </w:numPr>
        <w:shd w:val="clear" w:color="auto" w:fill="FFFFFF"/>
        <w:rPr>
          <w:rFonts w:ascii="Arial" w:hAnsi="Arial" w:cs="Arial"/>
          <w:szCs w:val="22"/>
        </w:rPr>
      </w:pPr>
      <w:r w:rsidRPr="002C5FD4">
        <w:rPr>
          <w:rFonts w:ascii="Arial" w:hAnsi="Arial" w:cs="Arial"/>
          <w:szCs w:val="22"/>
        </w:rPr>
        <w:t xml:space="preserve">Any less restrictive programs the county uses, and whether those programs are in facilities regulated by </w:t>
      </w:r>
      <w:r w:rsidR="00B46F55" w:rsidRPr="00B46F55">
        <w:rPr>
          <w:rFonts w:ascii="Arial" w:hAnsi="Arial" w:cs="Arial"/>
          <w:szCs w:val="22"/>
        </w:rPr>
        <w:t>Subchapter 5 (commencing with Section 1300) of Chapter 1 of Division 1 of Title 15 of the California Code of Regulations</w:t>
      </w:r>
    </w:p>
    <w:p w14:paraId="30621118" w14:textId="633BDEE4" w:rsidR="002C5FD4" w:rsidRPr="002C5FD4" w:rsidRDefault="002C5FD4" w:rsidP="002826AB">
      <w:pPr>
        <w:pStyle w:val="NormalWeb"/>
        <w:numPr>
          <w:ilvl w:val="0"/>
          <w:numId w:val="6"/>
        </w:numPr>
        <w:shd w:val="clear" w:color="auto" w:fill="FFFFFF"/>
        <w:rPr>
          <w:rFonts w:ascii="Arial" w:hAnsi="Arial" w:cs="Arial"/>
          <w:szCs w:val="22"/>
        </w:rPr>
      </w:pPr>
      <w:r w:rsidRPr="002C5FD4">
        <w:rPr>
          <w:rFonts w:ascii="Arial" w:hAnsi="Arial" w:cs="Arial"/>
          <w:szCs w:val="22"/>
        </w:rPr>
        <w:t>Any</w:t>
      </w:r>
      <w:r w:rsidR="00F66B63">
        <w:rPr>
          <w:rFonts w:ascii="Arial" w:hAnsi="Arial" w:cs="Arial"/>
          <w:szCs w:val="22"/>
        </w:rPr>
        <w:t xml:space="preserve"> county juvenile</w:t>
      </w:r>
      <w:r w:rsidRPr="002C5FD4">
        <w:rPr>
          <w:rFonts w:ascii="Arial" w:hAnsi="Arial" w:cs="Arial"/>
          <w:szCs w:val="22"/>
        </w:rPr>
        <w:t xml:space="preserve"> facility improvements made to support long-term commitments</w:t>
      </w:r>
    </w:p>
    <w:p w14:paraId="59007308" w14:textId="2509364F" w:rsidR="00D4421A" w:rsidRDefault="002C5FD4" w:rsidP="002826AB">
      <w:pPr>
        <w:pStyle w:val="NormalWeb"/>
        <w:numPr>
          <w:ilvl w:val="0"/>
          <w:numId w:val="6"/>
        </w:numPr>
        <w:shd w:val="clear" w:color="auto" w:fill="FFFFFF"/>
        <w:spacing w:beforeAutospacing="0" w:after="200" w:afterAutospacing="0"/>
        <w:rPr>
          <w:rFonts w:ascii="Arial" w:hAnsi="Arial" w:cs="Arial"/>
          <w:szCs w:val="22"/>
        </w:rPr>
      </w:pPr>
      <w:r w:rsidRPr="002C5FD4">
        <w:rPr>
          <w:rFonts w:ascii="Arial" w:hAnsi="Arial" w:cs="Arial"/>
          <w:szCs w:val="22"/>
        </w:rPr>
        <w:t xml:space="preserve">How the county </w:t>
      </w:r>
      <w:r w:rsidR="00F66B63">
        <w:rPr>
          <w:rFonts w:ascii="Arial" w:hAnsi="Arial" w:cs="Arial"/>
          <w:szCs w:val="22"/>
        </w:rPr>
        <w:t xml:space="preserve">will </w:t>
      </w:r>
      <w:r w:rsidRPr="002C5FD4">
        <w:rPr>
          <w:rFonts w:ascii="Arial" w:hAnsi="Arial" w:cs="Arial"/>
          <w:szCs w:val="22"/>
        </w:rPr>
        <w:t>ensure youth safety and protection, including for youth of different ages, genders, special needs, and other relevant characteristics</w:t>
      </w:r>
      <w:r w:rsidR="00D4421A" w:rsidRPr="00D4421A">
        <w:rPr>
          <w:rFonts w:ascii="Arial" w:hAnsi="Arial" w:cs="Arial"/>
          <w:szCs w:val="22"/>
        </w:rPr>
        <w:t xml:space="preserve"> </w:t>
      </w:r>
    </w:p>
    <w:p w14:paraId="6CF2AB44" w14:textId="77777777" w:rsidR="00047CCA" w:rsidRDefault="00047CCA" w:rsidP="002C5FD4">
      <w:pPr>
        <w:pStyle w:val="NormalWeb"/>
        <w:shd w:val="clear" w:color="auto" w:fill="FFFFFF"/>
        <w:spacing w:beforeAutospacing="0" w:after="200" w:afterAutospacing="0"/>
        <w:rPr>
          <w:rFonts w:ascii="Arial" w:hAnsi="Arial" w:cs="Arial"/>
          <w:szCs w:val="22"/>
        </w:rPr>
      </w:pPr>
    </w:p>
    <w:p w14:paraId="01DE8D1A" w14:textId="1D2D4667" w:rsidR="00D4421A" w:rsidRDefault="00D4421A" w:rsidP="002C5FD4">
      <w:pPr>
        <w:pStyle w:val="NormalWeb"/>
        <w:shd w:val="clear" w:color="auto" w:fill="FFFFFF"/>
        <w:spacing w:beforeAutospacing="0" w:after="200" w:afterAutospacing="0"/>
        <w:rPr>
          <w:rFonts w:ascii="Arial" w:hAnsi="Arial" w:cs="Arial"/>
          <w:szCs w:val="22"/>
        </w:rPr>
      </w:pPr>
      <w:r w:rsidRPr="005341A1">
        <w:rPr>
          <w:rFonts w:ascii="Arial" w:hAnsi="Arial" w:cs="Arial"/>
          <w:szCs w:val="22"/>
        </w:rPr>
        <w:t>Describe any progress made on this element since the previous annual plan submission (Welf. &amp; Inst. Code §1995(d)(8)):</w:t>
      </w:r>
    </w:p>
    <w:p w14:paraId="501F5714" w14:textId="596F8B13" w:rsidR="0079095E" w:rsidRDefault="005F0FE1" w:rsidP="002C5FD4">
      <w:pPr>
        <w:pStyle w:val="NormalWeb"/>
        <w:shd w:val="clear" w:color="auto" w:fill="FFFFFF"/>
        <w:spacing w:beforeAutospacing="0" w:after="200" w:afterAutospacing="0"/>
        <w:rPr>
          <w:rFonts w:ascii="Arial" w:hAnsi="Arial" w:cs="Arial"/>
          <w:szCs w:val="22"/>
        </w:rPr>
      </w:pPr>
      <w:r w:rsidRPr="005F0FE1">
        <w:rPr>
          <w:rFonts w:ascii="Arial" w:hAnsi="Arial" w:cs="Arial"/>
          <w:szCs w:val="22"/>
        </w:rPr>
        <w:t xml:space="preserve"> </w:t>
      </w:r>
    </w:p>
    <w:p w14:paraId="3C0BB8CE" w14:textId="5CCB758A" w:rsidR="00104D6C" w:rsidRPr="0007677D" w:rsidRDefault="00104D6C" w:rsidP="00E34381"/>
    <w:p w14:paraId="6A45698C" w14:textId="72F8F8CF" w:rsidR="00FB4758" w:rsidRDefault="00FB4758" w:rsidP="00FB4758">
      <w:pPr>
        <w:pStyle w:val="Heading1"/>
      </w:pPr>
      <w:r w:rsidRPr="00FB4758">
        <w:t>Part 6: Retaining the Target Population in the Juvenile Justice System</w:t>
      </w:r>
      <w:r w:rsidR="001765DE">
        <w:t xml:space="preserve"> (Welf &amp; Inst. Code </w:t>
      </w:r>
      <w:r w:rsidR="001765DE" w:rsidRPr="35405205">
        <w:t>§ 1995(</w:t>
      </w:r>
      <w:r w:rsidR="00DA5A8F" w:rsidRPr="35405205">
        <w:t>d</w:t>
      </w:r>
      <w:r w:rsidR="001765DE" w:rsidRPr="35405205">
        <w:t>)(5))</w:t>
      </w:r>
    </w:p>
    <w:p w14:paraId="6B346344" w14:textId="62B541D0" w:rsidR="006B5306" w:rsidRPr="003A7940" w:rsidRDefault="00FB4758" w:rsidP="003A7940">
      <w:r>
        <w:rPr>
          <w:rFonts w:cs="Arial"/>
          <w:szCs w:val="22"/>
        </w:rPr>
        <w:br/>
      </w:r>
      <w:r w:rsidR="006B5306" w:rsidRPr="0007677D">
        <w:rPr>
          <w:rFonts w:cs="Arial"/>
          <w:szCs w:val="22"/>
        </w:rPr>
        <w:t>Describe how the plan will incentivize or facilitate the retention of the target population within the jurisdiction and rehabilitative foundation of the juvenile justice system, in lieu of transfer to the adult criminal justice system</w:t>
      </w:r>
      <w:bookmarkStart w:id="1" w:name="_Hlk127533397"/>
      <w:r w:rsidR="005F0FE1" w:rsidRPr="005F0FE1">
        <w:rPr>
          <w:rFonts w:cs="Arial"/>
          <w:szCs w:val="22"/>
        </w:rPr>
        <w:t xml:space="preserve">. </w:t>
      </w:r>
      <w:bookmarkEnd w:id="1"/>
      <w:r w:rsidR="005341A1" w:rsidRPr="005341A1">
        <w:rPr>
          <w:rFonts w:cs="Arial"/>
          <w:szCs w:val="22"/>
        </w:rPr>
        <w:t>Describe any progress made on this element since the previous annual plan submission (Welf. &amp; Inst. Code §1995(d)(8)):</w:t>
      </w:r>
    </w:p>
    <w:p w14:paraId="21330EA4" w14:textId="09ED55E2" w:rsidR="00C76D62" w:rsidRPr="0007677D" w:rsidRDefault="00C76D62" w:rsidP="00E34381"/>
    <w:p w14:paraId="3655DF53" w14:textId="0EE4CDDB" w:rsidR="006B5306" w:rsidRPr="0007677D" w:rsidRDefault="006B5306" w:rsidP="00FB4758">
      <w:pPr>
        <w:pStyle w:val="Heading1"/>
      </w:pPr>
      <w:r w:rsidRPr="0007677D">
        <w:t xml:space="preserve">Part 7: Regional Effort </w:t>
      </w:r>
      <w:r w:rsidR="00D916D3" w:rsidRPr="0007677D">
        <w:rPr>
          <w:rFonts w:cs="Arial"/>
        </w:rPr>
        <w:t>(</w:t>
      </w:r>
      <w:r w:rsidR="001765DE">
        <w:t xml:space="preserve">Welf &amp; Inst. Code </w:t>
      </w:r>
      <w:r w:rsidR="001765DE" w:rsidRPr="35405205">
        <w:t>§</w:t>
      </w:r>
      <w:r w:rsidR="00D916D3" w:rsidRPr="0007677D">
        <w:rPr>
          <w:rFonts w:cs="Arial"/>
        </w:rPr>
        <w:t xml:space="preserve"> 1995</w:t>
      </w:r>
      <w:r w:rsidR="001765DE" w:rsidRPr="35405205">
        <w:t>(</w:t>
      </w:r>
      <w:r w:rsidR="00DA5A8F" w:rsidRPr="35405205">
        <w:t>d</w:t>
      </w:r>
      <w:r w:rsidR="001765DE" w:rsidRPr="35405205">
        <w:t>)(</w:t>
      </w:r>
      <w:r w:rsidR="00D916D3" w:rsidRPr="0007677D">
        <w:rPr>
          <w:rFonts w:cs="Arial"/>
        </w:rPr>
        <w:t>6))</w:t>
      </w:r>
    </w:p>
    <w:p w14:paraId="245E7CEA" w14:textId="61A2F938" w:rsidR="006B5306" w:rsidRDefault="00FB4758" w:rsidP="005F0FE1">
      <w:pPr>
        <w:pStyle w:val="NormalWeb"/>
        <w:spacing w:before="0" w:beforeAutospacing="0" w:after="0" w:afterAutospacing="0"/>
        <w:contextualSpacing/>
        <w:rPr>
          <w:rFonts w:ascii="Arial" w:hAnsi="Arial" w:cs="Arial"/>
          <w:szCs w:val="22"/>
        </w:rPr>
      </w:pPr>
      <w:r>
        <w:rPr>
          <w:rFonts w:ascii="Arial" w:hAnsi="Arial" w:cs="Arial"/>
          <w:szCs w:val="22"/>
        </w:rPr>
        <w:br/>
      </w:r>
      <w:r w:rsidR="006B5306" w:rsidRPr="0007677D">
        <w:rPr>
          <w:rFonts w:ascii="Arial" w:hAnsi="Arial" w:cs="Arial"/>
          <w:szCs w:val="22"/>
        </w:rPr>
        <w:t>Describe any regional agreements or arrangements supported by the County’s block grant allocation</w:t>
      </w:r>
      <w:r w:rsidR="005F0FE1" w:rsidRPr="005F0FE1">
        <w:rPr>
          <w:rFonts w:ascii="Arial" w:hAnsi="Arial" w:cs="Arial"/>
          <w:szCs w:val="22"/>
        </w:rPr>
        <w:t xml:space="preserve">. </w:t>
      </w:r>
      <w:r w:rsidR="005341A1" w:rsidRPr="005341A1">
        <w:rPr>
          <w:rFonts w:ascii="Arial" w:hAnsi="Arial" w:cs="Arial"/>
          <w:szCs w:val="22"/>
        </w:rPr>
        <w:t>Describe any progress made on this element since the previous annual plan submission (Welf. &amp; Inst. Code §1995(d)(8)):</w:t>
      </w:r>
    </w:p>
    <w:p w14:paraId="2AD288B8" w14:textId="4B49ABEE" w:rsidR="00104D6C" w:rsidRPr="0007677D" w:rsidRDefault="00104D6C" w:rsidP="00E34381"/>
    <w:p w14:paraId="1FC91705" w14:textId="409607E8" w:rsidR="00F34C65" w:rsidRPr="0007677D" w:rsidRDefault="00F34C65" w:rsidP="00FB4758">
      <w:pPr>
        <w:pStyle w:val="Heading1"/>
      </w:pPr>
      <w:r w:rsidRPr="0007677D">
        <w:t xml:space="preserve">Part 8: Data </w:t>
      </w:r>
      <w:r w:rsidR="001765DE">
        <w:t xml:space="preserve">(Welf &amp; Inst. Code </w:t>
      </w:r>
      <w:r w:rsidR="001765DE" w:rsidRPr="35405205">
        <w:t>§ 1995(</w:t>
      </w:r>
      <w:r w:rsidR="00DA5A8F" w:rsidRPr="35405205">
        <w:t>d</w:t>
      </w:r>
      <w:r w:rsidR="001765DE" w:rsidRPr="35405205">
        <w:t>)(7))</w:t>
      </w:r>
    </w:p>
    <w:p w14:paraId="03E1EE4A" w14:textId="4DCD42EE" w:rsidR="00480EFF" w:rsidRPr="0007677D" w:rsidRDefault="00FB4758" w:rsidP="0079095E">
      <w:pPr>
        <w:pStyle w:val="NormalWeb"/>
        <w:spacing w:before="0" w:beforeAutospacing="0" w:after="0" w:afterAutospacing="0"/>
        <w:contextualSpacing/>
        <w:rPr>
          <w:rFonts w:ascii="Arial" w:hAnsi="Arial" w:cs="Arial"/>
          <w:szCs w:val="22"/>
        </w:rPr>
      </w:pPr>
      <w:r>
        <w:rPr>
          <w:rFonts w:ascii="Arial" w:hAnsi="Arial" w:cs="Arial"/>
          <w:szCs w:val="22"/>
        </w:rPr>
        <w:br/>
      </w:r>
      <w:r w:rsidR="00F34C65" w:rsidRPr="0007677D">
        <w:rPr>
          <w:rFonts w:ascii="Arial" w:hAnsi="Arial" w:cs="Arial"/>
          <w:szCs w:val="22"/>
        </w:rPr>
        <w:t>Describe how data will be collected on youth served by the block grant</w:t>
      </w:r>
      <w:r w:rsidR="005F0FE1" w:rsidRPr="005F0FE1">
        <w:rPr>
          <w:rFonts w:ascii="Arial" w:hAnsi="Arial" w:cs="Arial"/>
          <w:szCs w:val="22"/>
        </w:rPr>
        <w:t xml:space="preserve">. </w:t>
      </w:r>
      <w:r w:rsidR="005341A1" w:rsidRPr="005341A1">
        <w:rPr>
          <w:rFonts w:ascii="Arial" w:hAnsi="Arial" w:cs="Arial"/>
          <w:szCs w:val="22"/>
        </w:rPr>
        <w:t>Describe any progress made on this element since the previous annual plan submission (Welf. &amp; Inst. Code §1995(d)(8)):</w:t>
      </w:r>
    </w:p>
    <w:p w14:paraId="7C4D2EA9" w14:textId="5F5772A5" w:rsidR="00F34C65" w:rsidRPr="0007677D" w:rsidRDefault="00F34C65" w:rsidP="00E34381"/>
    <w:p w14:paraId="380406AD" w14:textId="5135559E" w:rsidR="00F34C65" w:rsidRDefault="00F34C65" w:rsidP="0079095E">
      <w:pPr>
        <w:pStyle w:val="NormalWeb"/>
        <w:rPr>
          <w:rFonts w:ascii="Arial" w:hAnsi="Arial" w:cs="Arial"/>
          <w:szCs w:val="22"/>
        </w:rPr>
      </w:pPr>
      <w:r w:rsidRPr="0007677D">
        <w:rPr>
          <w:rFonts w:ascii="Arial" w:hAnsi="Arial" w:cs="Arial"/>
          <w:szCs w:val="22"/>
        </w:rPr>
        <w:t xml:space="preserve">Describe outcome measures that will be utilized to </w:t>
      </w:r>
      <w:r w:rsidR="00FB3F52">
        <w:rPr>
          <w:rFonts w:ascii="Arial" w:hAnsi="Arial" w:cs="Arial"/>
          <w:szCs w:val="22"/>
        </w:rPr>
        <w:t>measure or</w:t>
      </w:r>
      <w:r w:rsidRPr="0007677D">
        <w:rPr>
          <w:rFonts w:ascii="Arial" w:hAnsi="Arial" w:cs="Arial"/>
          <w:szCs w:val="22"/>
        </w:rPr>
        <w:t xml:space="preserve"> determine the results of programs and interventions supported by block grant funds</w:t>
      </w:r>
      <w:r w:rsidR="00E237E0" w:rsidRPr="005F0FE1">
        <w:rPr>
          <w:rFonts w:ascii="Arial" w:hAnsi="Arial" w:cs="Arial"/>
          <w:szCs w:val="22"/>
        </w:rPr>
        <w:t xml:space="preserve">. </w:t>
      </w:r>
      <w:r w:rsidR="005341A1" w:rsidRPr="005341A1">
        <w:rPr>
          <w:rFonts w:ascii="Arial" w:hAnsi="Arial" w:cs="Arial"/>
          <w:szCs w:val="22"/>
        </w:rPr>
        <w:t>Describe any progress made on this element since the previous annual plan submission (Welf. &amp; Inst. Code §1995(d)(8)):</w:t>
      </w:r>
    </w:p>
    <w:p w14:paraId="3CA15A3F" w14:textId="12FD1646" w:rsidR="00180D46" w:rsidRDefault="00180D46" w:rsidP="00E34381"/>
    <w:p w14:paraId="09362BCC" w14:textId="3023A21F" w:rsidR="00180D46" w:rsidRPr="0007677D" w:rsidRDefault="00180D46" w:rsidP="00180D46">
      <w:pPr>
        <w:pStyle w:val="Heading1"/>
      </w:pPr>
      <w:r w:rsidRPr="0007677D">
        <w:t xml:space="preserve">Part </w:t>
      </w:r>
      <w:r>
        <w:t>9</w:t>
      </w:r>
      <w:r w:rsidRPr="0007677D">
        <w:t xml:space="preserve">: </w:t>
      </w:r>
      <w:r w:rsidR="00111A23">
        <w:t>OTHER</w:t>
      </w:r>
      <w:r w:rsidR="00247041">
        <w:t xml:space="preserve"> Updates</w:t>
      </w:r>
      <w:r w:rsidR="00111A23">
        <w:t xml:space="preserve">: </w:t>
      </w:r>
      <w:r w:rsidR="00CC39DC" w:rsidRPr="00CC39DC">
        <w:t>Describe any progress on element</w:t>
      </w:r>
      <w:r w:rsidR="00111A23">
        <w:t>S</w:t>
      </w:r>
      <w:r w:rsidR="00CC39DC" w:rsidRPr="00CC39DC">
        <w:t xml:space="preserve"> since </w:t>
      </w:r>
      <w:r w:rsidR="00E321C9">
        <w:t>the previous annual plan submission</w:t>
      </w:r>
      <w:r w:rsidR="00CC39DC" w:rsidRPr="00CC39DC">
        <w:t>: (Welf. &amp; Inst. Code</w:t>
      </w:r>
      <w:r w:rsidR="0061666E">
        <w:t xml:space="preserve"> </w:t>
      </w:r>
      <w:r w:rsidR="0061666E" w:rsidRPr="00616FEB">
        <w:t>§</w:t>
      </w:r>
      <w:r w:rsidR="0061666E">
        <w:t xml:space="preserve"> 1995</w:t>
      </w:r>
      <w:r w:rsidR="00CC39DC" w:rsidRPr="00CC39DC">
        <w:t xml:space="preserve"> (d)(8))  </w:t>
      </w:r>
    </w:p>
    <w:p w14:paraId="616BF7EF" w14:textId="57980D28" w:rsidR="00180D46" w:rsidRDefault="00180D46" w:rsidP="00180D46">
      <w:pPr>
        <w:pStyle w:val="NormalWeb"/>
        <w:ind w:left="-90"/>
        <w:rPr>
          <w:rFonts w:ascii="Arial" w:hAnsi="Arial" w:cs="Arial"/>
          <w:szCs w:val="22"/>
        </w:rPr>
      </w:pPr>
      <w:r>
        <w:rPr>
          <w:rFonts w:ascii="Arial" w:hAnsi="Arial" w:cs="Arial"/>
          <w:szCs w:val="22"/>
        </w:rPr>
        <w:t>P</w:t>
      </w:r>
      <w:r w:rsidRPr="00180D46">
        <w:rPr>
          <w:rFonts w:ascii="Arial" w:hAnsi="Arial" w:cs="Arial"/>
          <w:szCs w:val="22"/>
        </w:rPr>
        <w:t>rovide a description of progress made regarding any plan elements and any objectives and outcomes in the prior year's plan, to the extent that they have not already been described above.</w:t>
      </w:r>
    </w:p>
    <w:p w14:paraId="3924B8BE" w14:textId="77777777" w:rsidR="002364A7" w:rsidRDefault="002364A7" w:rsidP="002364A7">
      <w:pPr>
        <w:contextualSpacing/>
        <w:rPr>
          <w:rFonts w:cs="Arial"/>
          <w:szCs w:val="22"/>
        </w:rPr>
      </w:pPr>
    </w:p>
    <w:p w14:paraId="50D01DF9" w14:textId="2178D6B1" w:rsidR="002364A7" w:rsidRPr="0007677D" w:rsidRDefault="002364A7" w:rsidP="002364A7">
      <w:pPr>
        <w:pStyle w:val="Heading1"/>
      </w:pPr>
      <w:r w:rsidRPr="0007677D">
        <w:t xml:space="preserve">Part </w:t>
      </w:r>
      <w:r>
        <w:t>10</w:t>
      </w:r>
      <w:r w:rsidRPr="0007677D">
        <w:t>:</w:t>
      </w:r>
      <w:r w:rsidR="006B1119">
        <w:t xml:space="preserve"> </w:t>
      </w:r>
      <w:r w:rsidR="00720C94">
        <w:t>Prior-year expenditure</w:t>
      </w:r>
      <w:r w:rsidR="003136CA">
        <w:t>s</w:t>
      </w:r>
      <w:r w:rsidR="006B1119">
        <w:t>-Summary of outcomes/Impacts</w:t>
      </w:r>
      <w:r w:rsidRPr="00CC39DC">
        <w:t xml:space="preserve">: (Welf. &amp; Inst. </w:t>
      </w:r>
      <w:r>
        <w:t xml:space="preserve">Code </w:t>
      </w:r>
      <w:r w:rsidRPr="00616FEB">
        <w:t>§</w:t>
      </w:r>
      <w:r w:rsidR="00E20620">
        <w:t xml:space="preserve"> 1995</w:t>
      </w:r>
      <w:r w:rsidRPr="00CC39DC">
        <w:t>(</w:t>
      </w:r>
      <w:r w:rsidR="0061666E">
        <w:t>d</w:t>
      </w:r>
      <w:r w:rsidRPr="00CC39DC">
        <w:t>)(</w:t>
      </w:r>
      <w:r>
        <w:t>9</w:t>
      </w:r>
      <w:r w:rsidRPr="00CC39DC">
        <w:t xml:space="preserve">))  </w:t>
      </w:r>
    </w:p>
    <w:p w14:paraId="5B1AC833" w14:textId="250C738A" w:rsidR="002364A7" w:rsidRPr="007E2F0F" w:rsidRDefault="00DC281E" w:rsidP="002364A7">
      <w:pPr>
        <w:rPr>
          <w:rFonts w:eastAsia="Times New Roman" w:cs="Arial"/>
          <w:szCs w:val="22"/>
        </w:rPr>
      </w:pPr>
      <w:r w:rsidRPr="007E2F0F">
        <w:t xml:space="preserve">Please use the table provided below to summarize prior-year expenditures </w:t>
      </w:r>
      <w:r w:rsidR="007C4B2F">
        <w:t xml:space="preserve">(e.g. for </w:t>
      </w:r>
      <w:r w:rsidR="00A177A0">
        <w:t>th</w:t>
      </w:r>
      <w:r w:rsidR="00621912">
        <w:t xml:space="preserve">e </w:t>
      </w:r>
      <w:r w:rsidR="004621D2">
        <w:t>2026</w:t>
      </w:r>
      <w:r w:rsidR="00A177A0">
        <w:t xml:space="preserve"> JJRBG </w:t>
      </w:r>
      <w:r w:rsidR="007C0A8D">
        <w:t xml:space="preserve">plan </w:t>
      </w:r>
      <w:r w:rsidR="0087180A">
        <w:t xml:space="preserve">the </w:t>
      </w:r>
      <w:r w:rsidR="00F41E16">
        <w:t xml:space="preserve">summary </w:t>
      </w:r>
      <w:proofErr w:type="gramStart"/>
      <w:r w:rsidR="00F41E16">
        <w:t>entered into</w:t>
      </w:r>
      <w:proofErr w:type="gramEnd"/>
      <w:r w:rsidR="00F41E16">
        <w:t xml:space="preserve"> the table below would be for</w:t>
      </w:r>
      <w:r w:rsidR="0087180A">
        <w:t xml:space="preserve"> FY 2024-25 expenditures)</w:t>
      </w:r>
      <w:r w:rsidR="00F41E16">
        <w:t xml:space="preserve"> </w:t>
      </w:r>
      <w:r w:rsidRPr="007E2F0F">
        <w:t>in</w:t>
      </w:r>
      <w:r w:rsidR="002364A7" w:rsidRPr="007E2F0F">
        <w:rPr>
          <w:rFonts w:eastAsia="Times New Roman" w:cs="Arial"/>
          <w:szCs w:val="22"/>
        </w:rPr>
        <w:t xml:space="preserve"> accordance with Welf. &amp; Inst. Code §1995(</w:t>
      </w:r>
      <w:r w:rsidR="0061666E" w:rsidRPr="007E2F0F">
        <w:rPr>
          <w:rFonts w:eastAsia="Times New Roman" w:cs="Arial"/>
          <w:szCs w:val="22"/>
        </w:rPr>
        <w:t>d</w:t>
      </w:r>
      <w:r w:rsidR="002364A7" w:rsidRPr="007E2F0F">
        <w:rPr>
          <w:rFonts w:eastAsia="Times New Roman" w:cs="Arial"/>
          <w:szCs w:val="22"/>
        </w:rPr>
        <w:t>)(9), which requires counties to report:</w:t>
      </w:r>
    </w:p>
    <w:p w14:paraId="2D7F3833" w14:textId="77777777" w:rsidR="002364A7" w:rsidRPr="007E2F0F" w:rsidRDefault="002364A7" w:rsidP="002364A7">
      <w:pPr>
        <w:pStyle w:val="ListParagraph"/>
        <w:numPr>
          <w:ilvl w:val="0"/>
          <w:numId w:val="7"/>
        </w:numPr>
        <w:rPr>
          <w:rFonts w:eastAsia="Times New Roman" w:cs="Arial"/>
          <w:szCs w:val="22"/>
        </w:rPr>
      </w:pPr>
      <w:r w:rsidRPr="007E2F0F">
        <w:rPr>
          <w:rFonts w:eastAsia="Times New Roman" w:cs="Arial"/>
          <w:szCs w:val="22"/>
        </w:rPr>
        <w:t xml:space="preserve">Total expenditures </w:t>
      </w:r>
      <w:proofErr w:type="gramStart"/>
      <w:r w:rsidRPr="007E2F0F">
        <w:rPr>
          <w:rFonts w:eastAsia="Times New Roman" w:cs="Arial"/>
          <w:szCs w:val="22"/>
        </w:rPr>
        <w:t>of</w:t>
      </w:r>
      <w:proofErr w:type="gramEnd"/>
      <w:r w:rsidRPr="007E2F0F">
        <w:rPr>
          <w:rFonts w:eastAsia="Times New Roman" w:cs="Arial"/>
          <w:szCs w:val="22"/>
        </w:rPr>
        <w:t xml:space="preserve"> block grant </w:t>
      </w:r>
      <w:proofErr w:type="gramStart"/>
      <w:r w:rsidRPr="007E2F0F">
        <w:rPr>
          <w:rFonts w:eastAsia="Times New Roman" w:cs="Arial"/>
          <w:szCs w:val="22"/>
        </w:rPr>
        <w:t>funds;</w:t>
      </w:r>
      <w:proofErr w:type="gramEnd"/>
    </w:p>
    <w:p w14:paraId="049BD70B" w14:textId="77777777" w:rsidR="002364A7" w:rsidRPr="007E2F0F" w:rsidRDefault="002364A7" w:rsidP="002364A7">
      <w:pPr>
        <w:pStyle w:val="ListParagraph"/>
        <w:numPr>
          <w:ilvl w:val="0"/>
          <w:numId w:val="7"/>
        </w:numPr>
        <w:rPr>
          <w:rFonts w:eastAsia="Times New Roman" w:cs="Arial"/>
          <w:szCs w:val="22"/>
        </w:rPr>
      </w:pPr>
      <w:r w:rsidRPr="007E2F0F">
        <w:rPr>
          <w:rFonts w:eastAsia="Times New Roman" w:cs="Arial"/>
          <w:szCs w:val="22"/>
        </w:rPr>
        <w:t>Whether these expenditures were consistent with the plan described in subdivision (a); and</w:t>
      </w:r>
    </w:p>
    <w:p w14:paraId="699584A7" w14:textId="77777777" w:rsidR="002364A7" w:rsidRPr="007E2F0F" w:rsidRDefault="002364A7" w:rsidP="002364A7">
      <w:pPr>
        <w:pStyle w:val="ListParagraph"/>
        <w:numPr>
          <w:ilvl w:val="0"/>
          <w:numId w:val="7"/>
        </w:numPr>
        <w:rPr>
          <w:rFonts w:cs="Arial"/>
          <w:szCs w:val="22"/>
        </w:rPr>
      </w:pPr>
      <w:r w:rsidRPr="007E2F0F">
        <w:rPr>
          <w:rFonts w:eastAsia="Times New Roman" w:cs="Arial"/>
          <w:szCs w:val="22"/>
        </w:rPr>
        <w:t>How the expenditures improved outcomes for the realignment target population described in Section 1990.</w:t>
      </w:r>
    </w:p>
    <w:p w14:paraId="394000C6" w14:textId="6C1DB8E6" w:rsidR="00141BDB" w:rsidRPr="007E2F0F" w:rsidRDefault="008D403C" w:rsidP="00E34381">
      <w:r w:rsidRPr="007E2F0F">
        <w:t xml:space="preserve">Please </w:t>
      </w:r>
      <w:r w:rsidR="00D0409C" w:rsidRPr="007E2F0F">
        <w:t xml:space="preserve">itemize expenditures by </w:t>
      </w:r>
      <w:r w:rsidR="006F608F" w:rsidRPr="007E2F0F">
        <w:t xml:space="preserve">each </w:t>
      </w:r>
      <w:r w:rsidR="0091019D" w:rsidRPr="007E2F0F">
        <w:t xml:space="preserve">subject area </w:t>
      </w:r>
      <w:r w:rsidR="006F608F" w:rsidRPr="007E2F0F">
        <w:t>described in Part 4</w:t>
      </w:r>
      <w:r w:rsidR="0091019D" w:rsidRPr="007E2F0F">
        <w:t xml:space="preserve"> of the </w:t>
      </w:r>
      <w:r w:rsidR="00105C8A">
        <w:rPr>
          <w:b/>
          <w:bCs/>
          <w:u w:val="single"/>
        </w:rPr>
        <w:t>previous year’s</w:t>
      </w:r>
      <w:r w:rsidR="00105C8A" w:rsidRPr="00175B0D">
        <w:t xml:space="preserve"> JJRBG submission</w:t>
      </w:r>
      <w:r w:rsidR="0091019D" w:rsidRPr="00175B0D">
        <w:t>.</w:t>
      </w:r>
    </w:p>
    <w:tbl>
      <w:tblPr>
        <w:tblStyle w:val="TableGrid"/>
        <w:tblW w:w="10790" w:type="dxa"/>
        <w:tblLook w:val="04A0" w:firstRow="1" w:lastRow="0" w:firstColumn="1" w:lastColumn="0" w:noHBand="0" w:noVBand="1"/>
      </w:tblPr>
      <w:tblGrid>
        <w:gridCol w:w="1455"/>
        <w:gridCol w:w="1710"/>
        <w:gridCol w:w="1932"/>
        <w:gridCol w:w="3028"/>
        <w:gridCol w:w="2665"/>
      </w:tblGrid>
      <w:tr w:rsidR="00C23893" w:rsidRPr="004A6C46" w14:paraId="55BA9001" w14:textId="12B3368E" w:rsidTr="0822EBCC">
        <w:trPr>
          <w:trHeight w:val="2310"/>
          <w:tblHeader/>
        </w:trPr>
        <w:tc>
          <w:tcPr>
            <w:tcW w:w="1455" w:type="dxa"/>
          </w:tcPr>
          <w:p w14:paraId="31F259B0" w14:textId="54E5B638" w:rsidR="00012340" w:rsidRPr="007E2F0F" w:rsidRDefault="00D819D9" w:rsidP="00E34381">
            <w:r w:rsidRPr="007E2F0F">
              <w:t>Expenditure Subject Area</w:t>
            </w:r>
            <w:r w:rsidR="00047CCA" w:rsidRPr="007E2F0F">
              <w:rPr>
                <w:rStyle w:val="FootnoteReference"/>
              </w:rPr>
              <w:footnoteReference w:id="2"/>
            </w:r>
          </w:p>
        </w:tc>
        <w:tc>
          <w:tcPr>
            <w:tcW w:w="1710" w:type="dxa"/>
          </w:tcPr>
          <w:p w14:paraId="75DE7060" w14:textId="77777777" w:rsidR="00D819D9" w:rsidRPr="007E2F0F" w:rsidRDefault="00B25D22" w:rsidP="00E34381">
            <w:r w:rsidRPr="007E2F0F">
              <w:t>Total Expenditures</w:t>
            </w:r>
          </w:p>
          <w:p w14:paraId="3967948C" w14:textId="2FEFD9EA" w:rsidR="00844BD3" w:rsidRPr="007E2F0F" w:rsidRDefault="00844BD3" w:rsidP="00E34381">
            <w:r w:rsidRPr="007E2F0F">
              <w:t>($)</w:t>
            </w:r>
          </w:p>
        </w:tc>
        <w:tc>
          <w:tcPr>
            <w:tcW w:w="1932" w:type="dxa"/>
          </w:tcPr>
          <w:p w14:paraId="22250B50" w14:textId="7A45B794" w:rsidR="00D819D9" w:rsidRPr="007E2F0F" w:rsidRDefault="002124EB" w:rsidP="00E34381">
            <w:r>
              <w:t>Were the expenditures consistent with the pla</w:t>
            </w:r>
            <w:r w:rsidR="00F042DF">
              <w:t>n</w:t>
            </w:r>
            <w:r w:rsidR="00C23893">
              <w:t xml:space="preserve"> </w:t>
            </w:r>
            <w:r w:rsidR="00413E06">
              <w:t>described for this subject area</w:t>
            </w:r>
            <w:r w:rsidR="00C23893">
              <w:t>?</w:t>
            </w:r>
            <w:r w:rsidR="00844BD3" w:rsidRPr="007E2F0F">
              <w:t xml:space="preserve"> (Yes/No)</w:t>
            </w:r>
          </w:p>
        </w:tc>
        <w:tc>
          <w:tcPr>
            <w:tcW w:w="3028" w:type="dxa"/>
          </w:tcPr>
          <w:p w14:paraId="0040AA39" w14:textId="03083881" w:rsidR="00D819D9" w:rsidRPr="007E2F0F" w:rsidRDefault="0011448F" w:rsidP="00E34381">
            <w:r w:rsidRPr="007E2F0F">
              <w:t xml:space="preserve">Please describe </w:t>
            </w:r>
            <w:r w:rsidR="00990CD7">
              <w:t xml:space="preserve">why the expenditures were </w:t>
            </w:r>
            <w:r w:rsidR="007534CB">
              <w:t xml:space="preserve">or were not </w:t>
            </w:r>
            <w:r w:rsidR="00990CD7">
              <w:t>consistent with the plan</w:t>
            </w:r>
            <w:r w:rsidR="007534CB">
              <w:t xml:space="preserve"> </w:t>
            </w:r>
            <w:r w:rsidR="00BC5182">
              <w:t xml:space="preserve">described </w:t>
            </w:r>
            <w:r w:rsidR="007534CB">
              <w:t>for this subject area</w:t>
            </w:r>
            <w:r w:rsidR="00B463ED" w:rsidRPr="007E2F0F">
              <w:t>.</w:t>
            </w:r>
            <w:r w:rsidR="00CE1356" w:rsidRPr="007E2F0F">
              <w:t xml:space="preserve"> </w:t>
            </w:r>
          </w:p>
        </w:tc>
        <w:tc>
          <w:tcPr>
            <w:tcW w:w="2665" w:type="dxa"/>
          </w:tcPr>
          <w:p w14:paraId="4BCF0EDE" w14:textId="6D6C5446" w:rsidR="00D819D9" w:rsidRPr="007E2F0F" w:rsidRDefault="00E25032" w:rsidP="00E34381">
            <w:r>
              <w:t>Please d</w:t>
            </w:r>
            <w:r w:rsidRPr="007E2F0F">
              <w:t xml:space="preserve">escribe </w:t>
            </w:r>
            <w:r w:rsidR="00FF6B25" w:rsidRPr="007E2F0F">
              <w:t xml:space="preserve">how the expenditures improved outcomes for the </w:t>
            </w:r>
            <w:r w:rsidR="002D513B" w:rsidRPr="007E2F0F">
              <w:t>realignment of</w:t>
            </w:r>
            <w:r w:rsidR="00FF6B25" w:rsidRPr="007E2F0F">
              <w:t xml:space="preserve"> target population</w:t>
            </w:r>
            <w:r w:rsidR="00AD717C">
              <w:t xml:space="preserve"> described in Section 1990</w:t>
            </w:r>
            <w:r w:rsidR="00BF04AF" w:rsidRPr="007E2F0F">
              <w:t>.</w:t>
            </w:r>
          </w:p>
        </w:tc>
      </w:tr>
      <w:tr w:rsidR="00C23893" w:rsidRPr="004A6C46" w14:paraId="0B12B7A7" w14:textId="6CAF436D" w:rsidTr="0822EBCC">
        <w:tc>
          <w:tcPr>
            <w:tcW w:w="1455" w:type="dxa"/>
          </w:tcPr>
          <w:p w14:paraId="71336BB3" w14:textId="77777777" w:rsidR="00D819D9" w:rsidRPr="004A6C46" w:rsidRDefault="00D819D9" w:rsidP="00E34381">
            <w:pPr>
              <w:rPr>
                <w:highlight w:val="yellow"/>
              </w:rPr>
            </w:pPr>
          </w:p>
        </w:tc>
        <w:tc>
          <w:tcPr>
            <w:tcW w:w="1710" w:type="dxa"/>
          </w:tcPr>
          <w:p w14:paraId="5CB79D19" w14:textId="77777777" w:rsidR="00D819D9" w:rsidRPr="004A6C46" w:rsidRDefault="00D819D9" w:rsidP="00E34381">
            <w:pPr>
              <w:rPr>
                <w:highlight w:val="yellow"/>
              </w:rPr>
            </w:pPr>
          </w:p>
        </w:tc>
        <w:tc>
          <w:tcPr>
            <w:tcW w:w="1932" w:type="dxa"/>
          </w:tcPr>
          <w:p w14:paraId="709152BB" w14:textId="77777777" w:rsidR="00D819D9" w:rsidRPr="004A6C46" w:rsidRDefault="00D819D9" w:rsidP="00E34381">
            <w:pPr>
              <w:rPr>
                <w:highlight w:val="yellow"/>
              </w:rPr>
            </w:pPr>
          </w:p>
        </w:tc>
        <w:tc>
          <w:tcPr>
            <w:tcW w:w="3028" w:type="dxa"/>
          </w:tcPr>
          <w:p w14:paraId="1ABAAD67" w14:textId="77777777" w:rsidR="00D819D9" w:rsidRPr="004A6C46" w:rsidRDefault="00D819D9" w:rsidP="00E34381">
            <w:pPr>
              <w:rPr>
                <w:highlight w:val="yellow"/>
              </w:rPr>
            </w:pPr>
          </w:p>
        </w:tc>
        <w:tc>
          <w:tcPr>
            <w:tcW w:w="2665" w:type="dxa"/>
          </w:tcPr>
          <w:p w14:paraId="069B0530" w14:textId="77777777" w:rsidR="00D819D9" w:rsidRPr="004A6C46" w:rsidRDefault="00D819D9" w:rsidP="00E34381">
            <w:pPr>
              <w:rPr>
                <w:highlight w:val="yellow"/>
              </w:rPr>
            </w:pPr>
          </w:p>
        </w:tc>
      </w:tr>
      <w:tr w:rsidR="00C23893" w:rsidRPr="004A6C46" w14:paraId="5E01A003" w14:textId="7EB4E836" w:rsidTr="0822EBCC">
        <w:tc>
          <w:tcPr>
            <w:tcW w:w="1455" w:type="dxa"/>
          </w:tcPr>
          <w:p w14:paraId="681C46E6" w14:textId="77777777" w:rsidR="00D819D9" w:rsidRPr="004A6C46" w:rsidRDefault="00D819D9" w:rsidP="00E34381">
            <w:pPr>
              <w:rPr>
                <w:highlight w:val="yellow"/>
              </w:rPr>
            </w:pPr>
          </w:p>
        </w:tc>
        <w:tc>
          <w:tcPr>
            <w:tcW w:w="1710" w:type="dxa"/>
          </w:tcPr>
          <w:p w14:paraId="1FD8DF77" w14:textId="77777777" w:rsidR="00D819D9" w:rsidRPr="004A6C46" w:rsidRDefault="00D819D9" w:rsidP="00E34381">
            <w:pPr>
              <w:rPr>
                <w:highlight w:val="yellow"/>
              </w:rPr>
            </w:pPr>
          </w:p>
        </w:tc>
        <w:tc>
          <w:tcPr>
            <w:tcW w:w="1932" w:type="dxa"/>
          </w:tcPr>
          <w:p w14:paraId="72305EDD" w14:textId="77777777" w:rsidR="00D819D9" w:rsidRPr="004A6C46" w:rsidRDefault="00D819D9" w:rsidP="00E34381">
            <w:pPr>
              <w:rPr>
                <w:highlight w:val="yellow"/>
              </w:rPr>
            </w:pPr>
          </w:p>
        </w:tc>
        <w:tc>
          <w:tcPr>
            <w:tcW w:w="3028" w:type="dxa"/>
          </w:tcPr>
          <w:p w14:paraId="7D3D6968" w14:textId="77777777" w:rsidR="00D819D9" w:rsidRPr="004A6C46" w:rsidRDefault="00D819D9" w:rsidP="00E34381">
            <w:pPr>
              <w:rPr>
                <w:highlight w:val="yellow"/>
              </w:rPr>
            </w:pPr>
          </w:p>
        </w:tc>
        <w:tc>
          <w:tcPr>
            <w:tcW w:w="2665" w:type="dxa"/>
          </w:tcPr>
          <w:p w14:paraId="3801BC7C" w14:textId="77777777" w:rsidR="00D819D9" w:rsidRPr="004A6C46" w:rsidRDefault="00D819D9" w:rsidP="00E34381">
            <w:pPr>
              <w:rPr>
                <w:highlight w:val="yellow"/>
              </w:rPr>
            </w:pPr>
          </w:p>
        </w:tc>
      </w:tr>
      <w:tr w:rsidR="00C23893" w:rsidRPr="004A6C46" w14:paraId="48CCBA50" w14:textId="77777777" w:rsidTr="0822EBCC">
        <w:tc>
          <w:tcPr>
            <w:tcW w:w="1455" w:type="dxa"/>
          </w:tcPr>
          <w:p w14:paraId="2CAA484E" w14:textId="77777777" w:rsidR="002A283D" w:rsidRPr="004A6C46" w:rsidRDefault="002A283D" w:rsidP="00E34381">
            <w:pPr>
              <w:rPr>
                <w:highlight w:val="yellow"/>
              </w:rPr>
            </w:pPr>
          </w:p>
        </w:tc>
        <w:tc>
          <w:tcPr>
            <w:tcW w:w="1710" w:type="dxa"/>
          </w:tcPr>
          <w:p w14:paraId="1BA49482" w14:textId="77777777" w:rsidR="002A283D" w:rsidRPr="004A6C46" w:rsidRDefault="002A283D" w:rsidP="00E34381">
            <w:pPr>
              <w:rPr>
                <w:highlight w:val="yellow"/>
              </w:rPr>
            </w:pPr>
          </w:p>
        </w:tc>
        <w:tc>
          <w:tcPr>
            <w:tcW w:w="1932" w:type="dxa"/>
          </w:tcPr>
          <w:p w14:paraId="13E1ED3C" w14:textId="77777777" w:rsidR="002A283D" w:rsidRPr="004A6C46" w:rsidRDefault="002A283D" w:rsidP="00E34381">
            <w:pPr>
              <w:rPr>
                <w:highlight w:val="yellow"/>
              </w:rPr>
            </w:pPr>
          </w:p>
        </w:tc>
        <w:tc>
          <w:tcPr>
            <w:tcW w:w="3028" w:type="dxa"/>
          </w:tcPr>
          <w:p w14:paraId="5D56DE80" w14:textId="77777777" w:rsidR="002A283D" w:rsidRPr="004A6C46" w:rsidRDefault="002A283D" w:rsidP="00E34381">
            <w:pPr>
              <w:rPr>
                <w:highlight w:val="yellow"/>
              </w:rPr>
            </w:pPr>
          </w:p>
        </w:tc>
        <w:tc>
          <w:tcPr>
            <w:tcW w:w="2665" w:type="dxa"/>
          </w:tcPr>
          <w:p w14:paraId="68A2CE2E" w14:textId="77777777" w:rsidR="002A283D" w:rsidRPr="004A6C46" w:rsidRDefault="002A283D" w:rsidP="00E34381">
            <w:pPr>
              <w:rPr>
                <w:highlight w:val="yellow"/>
              </w:rPr>
            </w:pPr>
          </w:p>
        </w:tc>
      </w:tr>
      <w:tr w:rsidR="00C23893" w:rsidRPr="004A6C46" w14:paraId="5DE7B823" w14:textId="77777777" w:rsidTr="0822EBCC">
        <w:tc>
          <w:tcPr>
            <w:tcW w:w="1455" w:type="dxa"/>
          </w:tcPr>
          <w:p w14:paraId="711475B6" w14:textId="77777777" w:rsidR="002A283D" w:rsidRPr="004A6C46" w:rsidRDefault="002A283D" w:rsidP="00E34381">
            <w:pPr>
              <w:rPr>
                <w:highlight w:val="yellow"/>
              </w:rPr>
            </w:pPr>
          </w:p>
        </w:tc>
        <w:tc>
          <w:tcPr>
            <w:tcW w:w="1710" w:type="dxa"/>
          </w:tcPr>
          <w:p w14:paraId="38F4C17A" w14:textId="77777777" w:rsidR="002A283D" w:rsidRPr="004A6C46" w:rsidRDefault="002A283D" w:rsidP="00E34381">
            <w:pPr>
              <w:rPr>
                <w:highlight w:val="yellow"/>
              </w:rPr>
            </w:pPr>
          </w:p>
        </w:tc>
        <w:tc>
          <w:tcPr>
            <w:tcW w:w="1932" w:type="dxa"/>
          </w:tcPr>
          <w:p w14:paraId="20AF30A0" w14:textId="77777777" w:rsidR="002A283D" w:rsidRPr="004A6C46" w:rsidRDefault="002A283D" w:rsidP="00E34381">
            <w:pPr>
              <w:rPr>
                <w:highlight w:val="yellow"/>
              </w:rPr>
            </w:pPr>
          </w:p>
        </w:tc>
        <w:tc>
          <w:tcPr>
            <w:tcW w:w="3028" w:type="dxa"/>
          </w:tcPr>
          <w:p w14:paraId="7BE932A7" w14:textId="77777777" w:rsidR="002A283D" w:rsidRPr="004A6C46" w:rsidRDefault="002A283D" w:rsidP="00E34381">
            <w:pPr>
              <w:rPr>
                <w:highlight w:val="yellow"/>
              </w:rPr>
            </w:pPr>
          </w:p>
        </w:tc>
        <w:tc>
          <w:tcPr>
            <w:tcW w:w="2665" w:type="dxa"/>
          </w:tcPr>
          <w:p w14:paraId="3C492A47" w14:textId="77777777" w:rsidR="002A283D" w:rsidRPr="004A6C46" w:rsidRDefault="002A283D" w:rsidP="00E34381">
            <w:pPr>
              <w:rPr>
                <w:highlight w:val="yellow"/>
              </w:rPr>
            </w:pPr>
          </w:p>
        </w:tc>
      </w:tr>
      <w:tr w:rsidR="00C23893" w:rsidRPr="004A6C46" w14:paraId="48646831" w14:textId="77777777" w:rsidTr="0822EBCC">
        <w:tc>
          <w:tcPr>
            <w:tcW w:w="1455" w:type="dxa"/>
          </w:tcPr>
          <w:p w14:paraId="363A2F7E" w14:textId="77777777" w:rsidR="002A283D" w:rsidRPr="004A6C46" w:rsidRDefault="002A283D" w:rsidP="00E34381">
            <w:pPr>
              <w:rPr>
                <w:highlight w:val="yellow"/>
              </w:rPr>
            </w:pPr>
          </w:p>
        </w:tc>
        <w:tc>
          <w:tcPr>
            <w:tcW w:w="1710" w:type="dxa"/>
          </w:tcPr>
          <w:p w14:paraId="713CC146" w14:textId="77777777" w:rsidR="002A283D" w:rsidRPr="004A6C46" w:rsidRDefault="002A283D" w:rsidP="00E34381">
            <w:pPr>
              <w:rPr>
                <w:highlight w:val="yellow"/>
              </w:rPr>
            </w:pPr>
          </w:p>
        </w:tc>
        <w:tc>
          <w:tcPr>
            <w:tcW w:w="1932" w:type="dxa"/>
          </w:tcPr>
          <w:p w14:paraId="42CF85BA" w14:textId="77777777" w:rsidR="002A283D" w:rsidRPr="004A6C46" w:rsidRDefault="002A283D" w:rsidP="00E34381">
            <w:pPr>
              <w:rPr>
                <w:highlight w:val="yellow"/>
              </w:rPr>
            </w:pPr>
          </w:p>
        </w:tc>
        <w:tc>
          <w:tcPr>
            <w:tcW w:w="3028" w:type="dxa"/>
          </w:tcPr>
          <w:p w14:paraId="2E4A0E9B" w14:textId="77777777" w:rsidR="002A283D" w:rsidRPr="004A6C46" w:rsidRDefault="002A283D" w:rsidP="00E34381">
            <w:pPr>
              <w:rPr>
                <w:highlight w:val="yellow"/>
              </w:rPr>
            </w:pPr>
          </w:p>
        </w:tc>
        <w:tc>
          <w:tcPr>
            <w:tcW w:w="2665" w:type="dxa"/>
          </w:tcPr>
          <w:p w14:paraId="6A1F2892" w14:textId="77777777" w:rsidR="002A283D" w:rsidRPr="004A6C46" w:rsidRDefault="002A283D" w:rsidP="00E34381">
            <w:pPr>
              <w:rPr>
                <w:highlight w:val="yellow"/>
              </w:rPr>
            </w:pPr>
          </w:p>
        </w:tc>
      </w:tr>
      <w:tr w:rsidR="00C23893" w:rsidRPr="004A6C46" w14:paraId="30A9A570" w14:textId="77777777" w:rsidTr="0822EBCC">
        <w:tc>
          <w:tcPr>
            <w:tcW w:w="1455" w:type="dxa"/>
          </w:tcPr>
          <w:p w14:paraId="4EFE0301" w14:textId="77777777" w:rsidR="002A283D" w:rsidRPr="004A6C46" w:rsidRDefault="002A283D" w:rsidP="00E34381">
            <w:pPr>
              <w:rPr>
                <w:highlight w:val="yellow"/>
              </w:rPr>
            </w:pPr>
          </w:p>
        </w:tc>
        <w:tc>
          <w:tcPr>
            <w:tcW w:w="1710" w:type="dxa"/>
          </w:tcPr>
          <w:p w14:paraId="01C62A17" w14:textId="77777777" w:rsidR="002A283D" w:rsidRPr="004A6C46" w:rsidRDefault="002A283D" w:rsidP="00E34381">
            <w:pPr>
              <w:rPr>
                <w:highlight w:val="yellow"/>
              </w:rPr>
            </w:pPr>
          </w:p>
        </w:tc>
        <w:tc>
          <w:tcPr>
            <w:tcW w:w="1932" w:type="dxa"/>
          </w:tcPr>
          <w:p w14:paraId="2A4956F9" w14:textId="77777777" w:rsidR="002A283D" w:rsidRPr="004A6C46" w:rsidRDefault="002A283D" w:rsidP="00E34381">
            <w:pPr>
              <w:rPr>
                <w:highlight w:val="yellow"/>
              </w:rPr>
            </w:pPr>
          </w:p>
        </w:tc>
        <w:tc>
          <w:tcPr>
            <w:tcW w:w="3028" w:type="dxa"/>
          </w:tcPr>
          <w:p w14:paraId="5A9A6526" w14:textId="77777777" w:rsidR="002A283D" w:rsidRPr="004A6C46" w:rsidRDefault="002A283D" w:rsidP="00E34381">
            <w:pPr>
              <w:rPr>
                <w:highlight w:val="yellow"/>
              </w:rPr>
            </w:pPr>
          </w:p>
        </w:tc>
        <w:tc>
          <w:tcPr>
            <w:tcW w:w="2665" w:type="dxa"/>
          </w:tcPr>
          <w:p w14:paraId="702759B7" w14:textId="77777777" w:rsidR="002A283D" w:rsidRPr="004A6C46" w:rsidRDefault="002A283D" w:rsidP="00E34381">
            <w:pPr>
              <w:rPr>
                <w:highlight w:val="yellow"/>
              </w:rPr>
            </w:pPr>
          </w:p>
        </w:tc>
      </w:tr>
      <w:tr w:rsidR="00C23893" w:rsidRPr="004A6C46" w14:paraId="43864E53" w14:textId="77777777" w:rsidTr="0822EBCC">
        <w:tc>
          <w:tcPr>
            <w:tcW w:w="1455" w:type="dxa"/>
          </w:tcPr>
          <w:p w14:paraId="773C7926" w14:textId="77777777" w:rsidR="002A283D" w:rsidRPr="004A6C46" w:rsidRDefault="002A283D" w:rsidP="00E34381">
            <w:pPr>
              <w:rPr>
                <w:highlight w:val="yellow"/>
              </w:rPr>
            </w:pPr>
          </w:p>
        </w:tc>
        <w:tc>
          <w:tcPr>
            <w:tcW w:w="1710" w:type="dxa"/>
          </w:tcPr>
          <w:p w14:paraId="6600A13C" w14:textId="77777777" w:rsidR="002A283D" w:rsidRPr="004A6C46" w:rsidRDefault="002A283D" w:rsidP="00E34381">
            <w:pPr>
              <w:rPr>
                <w:highlight w:val="yellow"/>
              </w:rPr>
            </w:pPr>
          </w:p>
        </w:tc>
        <w:tc>
          <w:tcPr>
            <w:tcW w:w="1932" w:type="dxa"/>
          </w:tcPr>
          <w:p w14:paraId="41367382" w14:textId="77777777" w:rsidR="002A283D" w:rsidRPr="004A6C46" w:rsidRDefault="002A283D" w:rsidP="00E34381">
            <w:pPr>
              <w:rPr>
                <w:highlight w:val="yellow"/>
              </w:rPr>
            </w:pPr>
          </w:p>
        </w:tc>
        <w:tc>
          <w:tcPr>
            <w:tcW w:w="3028" w:type="dxa"/>
          </w:tcPr>
          <w:p w14:paraId="60FA0D9A" w14:textId="77777777" w:rsidR="002A283D" w:rsidRPr="004A6C46" w:rsidRDefault="002A283D" w:rsidP="00E34381">
            <w:pPr>
              <w:rPr>
                <w:highlight w:val="yellow"/>
              </w:rPr>
            </w:pPr>
          </w:p>
        </w:tc>
        <w:tc>
          <w:tcPr>
            <w:tcW w:w="2665" w:type="dxa"/>
          </w:tcPr>
          <w:p w14:paraId="73E8C2CE" w14:textId="77777777" w:rsidR="002A283D" w:rsidRPr="004A6C46" w:rsidRDefault="002A283D" w:rsidP="00E34381">
            <w:pPr>
              <w:rPr>
                <w:highlight w:val="yellow"/>
              </w:rPr>
            </w:pPr>
          </w:p>
        </w:tc>
      </w:tr>
      <w:tr w:rsidR="00C23893" w:rsidRPr="004A6C46" w14:paraId="6881877F" w14:textId="77777777" w:rsidTr="0822EBCC">
        <w:tc>
          <w:tcPr>
            <w:tcW w:w="1455" w:type="dxa"/>
          </w:tcPr>
          <w:p w14:paraId="312A6E9B" w14:textId="77777777" w:rsidR="002A283D" w:rsidRPr="004A6C46" w:rsidRDefault="002A283D" w:rsidP="00E34381">
            <w:pPr>
              <w:rPr>
                <w:highlight w:val="yellow"/>
              </w:rPr>
            </w:pPr>
          </w:p>
        </w:tc>
        <w:tc>
          <w:tcPr>
            <w:tcW w:w="1710" w:type="dxa"/>
          </w:tcPr>
          <w:p w14:paraId="43E1FA43" w14:textId="77777777" w:rsidR="002A283D" w:rsidRPr="004A6C46" w:rsidRDefault="002A283D" w:rsidP="00E34381">
            <w:pPr>
              <w:rPr>
                <w:highlight w:val="yellow"/>
              </w:rPr>
            </w:pPr>
          </w:p>
        </w:tc>
        <w:tc>
          <w:tcPr>
            <w:tcW w:w="1932" w:type="dxa"/>
          </w:tcPr>
          <w:p w14:paraId="4F4AC0E5" w14:textId="77777777" w:rsidR="002A283D" w:rsidRPr="004A6C46" w:rsidRDefault="002A283D" w:rsidP="00E34381">
            <w:pPr>
              <w:rPr>
                <w:highlight w:val="yellow"/>
              </w:rPr>
            </w:pPr>
          </w:p>
        </w:tc>
        <w:tc>
          <w:tcPr>
            <w:tcW w:w="3028" w:type="dxa"/>
          </w:tcPr>
          <w:p w14:paraId="01D6E1E5" w14:textId="77777777" w:rsidR="002A283D" w:rsidRPr="004A6C46" w:rsidRDefault="002A283D" w:rsidP="00E34381">
            <w:pPr>
              <w:rPr>
                <w:highlight w:val="yellow"/>
              </w:rPr>
            </w:pPr>
          </w:p>
        </w:tc>
        <w:tc>
          <w:tcPr>
            <w:tcW w:w="2665" w:type="dxa"/>
          </w:tcPr>
          <w:p w14:paraId="2BA4B35B" w14:textId="77777777" w:rsidR="002A283D" w:rsidRPr="004A6C46" w:rsidRDefault="002A283D" w:rsidP="00E34381">
            <w:pPr>
              <w:rPr>
                <w:highlight w:val="yellow"/>
              </w:rPr>
            </w:pPr>
          </w:p>
        </w:tc>
      </w:tr>
      <w:tr w:rsidR="00C23893" w:rsidRPr="004A6C46" w14:paraId="50ADCD23" w14:textId="77777777" w:rsidTr="0822EBCC">
        <w:tc>
          <w:tcPr>
            <w:tcW w:w="1455" w:type="dxa"/>
          </w:tcPr>
          <w:p w14:paraId="4C37F105" w14:textId="77777777" w:rsidR="002A283D" w:rsidRPr="004A6C46" w:rsidRDefault="002A283D" w:rsidP="00E34381">
            <w:pPr>
              <w:rPr>
                <w:highlight w:val="yellow"/>
              </w:rPr>
            </w:pPr>
          </w:p>
        </w:tc>
        <w:tc>
          <w:tcPr>
            <w:tcW w:w="1710" w:type="dxa"/>
          </w:tcPr>
          <w:p w14:paraId="19263D83" w14:textId="77777777" w:rsidR="002A283D" w:rsidRPr="004A6C46" w:rsidRDefault="002A283D" w:rsidP="00E34381">
            <w:pPr>
              <w:rPr>
                <w:highlight w:val="yellow"/>
              </w:rPr>
            </w:pPr>
          </w:p>
        </w:tc>
        <w:tc>
          <w:tcPr>
            <w:tcW w:w="1932" w:type="dxa"/>
          </w:tcPr>
          <w:p w14:paraId="6B128542" w14:textId="77777777" w:rsidR="002A283D" w:rsidRPr="004A6C46" w:rsidRDefault="002A283D" w:rsidP="00E34381">
            <w:pPr>
              <w:rPr>
                <w:highlight w:val="yellow"/>
              </w:rPr>
            </w:pPr>
          </w:p>
        </w:tc>
        <w:tc>
          <w:tcPr>
            <w:tcW w:w="3028" w:type="dxa"/>
          </w:tcPr>
          <w:p w14:paraId="408F176F" w14:textId="77777777" w:rsidR="002A283D" w:rsidRPr="004A6C46" w:rsidRDefault="002A283D" w:rsidP="00E34381">
            <w:pPr>
              <w:rPr>
                <w:highlight w:val="yellow"/>
              </w:rPr>
            </w:pPr>
          </w:p>
        </w:tc>
        <w:tc>
          <w:tcPr>
            <w:tcW w:w="2665" w:type="dxa"/>
          </w:tcPr>
          <w:p w14:paraId="4C82CAE0" w14:textId="77777777" w:rsidR="002A283D" w:rsidRPr="004A6C46" w:rsidRDefault="002A283D" w:rsidP="00E34381">
            <w:pPr>
              <w:rPr>
                <w:highlight w:val="yellow"/>
              </w:rPr>
            </w:pPr>
          </w:p>
        </w:tc>
      </w:tr>
      <w:tr w:rsidR="00C23893" w:rsidRPr="004A6C46" w14:paraId="3A070276" w14:textId="77777777" w:rsidTr="0822EBCC">
        <w:tc>
          <w:tcPr>
            <w:tcW w:w="1455" w:type="dxa"/>
          </w:tcPr>
          <w:p w14:paraId="36A3A8C8" w14:textId="77777777" w:rsidR="002A283D" w:rsidRPr="004A6C46" w:rsidRDefault="002A283D" w:rsidP="00E34381">
            <w:pPr>
              <w:rPr>
                <w:highlight w:val="yellow"/>
              </w:rPr>
            </w:pPr>
          </w:p>
        </w:tc>
        <w:tc>
          <w:tcPr>
            <w:tcW w:w="1710" w:type="dxa"/>
          </w:tcPr>
          <w:p w14:paraId="3F8EDE2B" w14:textId="77777777" w:rsidR="002A283D" w:rsidRPr="004A6C46" w:rsidRDefault="002A283D" w:rsidP="00E34381">
            <w:pPr>
              <w:rPr>
                <w:highlight w:val="yellow"/>
              </w:rPr>
            </w:pPr>
          </w:p>
        </w:tc>
        <w:tc>
          <w:tcPr>
            <w:tcW w:w="1932" w:type="dxa"/>
          </w:tcPr>
          <w:p w14:paraId="66EDE578" w14:textId="77777777" w:rsidR="002A283D" w:rsidRPr="004A6C46" w:rsidRDefault="002A283D" w:rsidP="00E34381">
            <w:pPr>
              <w:rPr>
                <w:highlight w:val="yellow"/>
              </w:rPr>
            </w:pPr>
          </w:p>
        </w:tc>
        <w:tc>
          <w:tcPr>
            <w:tcW w:w="3028" w:type="dxa"/>
          </w:tcPr>
          <w:p w14:paraId="4F89223B" w14:textId="77777777" w:rsidR="002A283D" w:rsidRPr="004A6C46" w:rsidRDefault="002A283D" w:rsidP="00E34381">
            <w:pPr>
              <w:rPr>
                <w:highlight w:val="yellow"/>
              </w:rPr>
            </w:pPr>
          </w:p>
        </w:tc>
        <w:tc>
          <w:tcPr>
            <w:tcW w:w="2665" w:type="dxa"/>
          </w:tcPr>
          <w:p w14:paraId="5AF31204" w14:textId="77777777" w:rsidR="002A283D" w:rsidRPr="004A6C46" w:rsidRDefault="002A283D" w:rsidP="00E34381">
            <w:pPr>
              <w:rPr>
                <w:highlight w:val="yellow"/>
              </w:rPr>
            </w:pPr>
          </w:p>
        </w:tc>
      </w:tr>
      <w:tr w:rsidR="00C23893" w:rsidRPr="004A6C46" w14:paraId="0CDD7F4E" w14:textId="77777777" w:rsidTr="0822EBCC">
        <w:tc>
          <w:tcPr>
            <w:tcW w:w="1455" w:type="dxa"/>
          </w:tcPr>
          <w:p w14:paraId="39F64EFF" w14:textId="77777777" w:rsidR="002A283D" w:rsidRPr="004A6C46" w:rsidRDefault="002A283D" w:rsidP="00E34381">
            <w:pPr>
              <w:rPr>
                <w:highlight w:val="yellow"/>
              </w:rPr>
            </w:pPr>
          </w:p>
        </w:tc>
        <w:tc>
          <w:tcPr>
            <w:tcW w:w="1710" w:type="dxa"/>
          </w:tcPr>
          <w:p w14:paraId="39415638" w14:textId="77777777" w:rsidR="002A283D" w:rsidRPr="004A6C46" w:rsidRDefault="002A283D" w:rsidP="00E34381">
            <w:pPr>
              <w:rPr>
                <w:highlight w:val="yellow"/>
              </w:rPr>
            </w:pPr>
          </w:p>
        </w:tc>
        <w:tc>
          <w:tcPr>
            <w:tcW w:w="1932" w:type="dxa"/>
          </w:tcPr>
          <w:p w14:paraId="1A95640F" w14:textId="77777777" w:rsidR="002A283D" w:rsidRPr="004A6C46" w:rsidRDefault="002A283D" w:rsidP="00E34381">
            <w:pPr>
              <w:rPr>
                <w:highlight w:val="yellow"/>
              </w:rPr>
            </w:pPr>
          </w:p>
        </w:tc>
        <w:tc>
          <w:tcPr>
            <w:tcW w:w="3028" w:type="dxa"/>
          </w:tcPr>
          <w:p w14:paraId="702C5263" w14:textId="77777777" w:rsidR="002A283D" w:rsidRPr="004A6C46" w:rsidRDefault="002A283D" w:rsidP="00E34381">
            <w:pPr>
              <w:rPr>
                <w:highlight w:val="yellow"/>
              </w:rPr>
            </w:pPr>
          </w:p>
        </w:tc>
        <w:tc>
          <w:tcPr>
            <w:tcW w:w="2665" w:type="dxa"/>
          </w:tcPr>
          <w:p w14:paraId="6F618FFB" w14:textId="77777777" w:rsidR="002A283D" w:rsidRPr="004A6C46" w:rsidRDefault="002A283D" w:rsidP="00E34381">
            <w:pPr>
              <w:rPr>
                <w:highlight w:val="yellow"/>
              </w:rPr>
            </w:pPr>
          </w:p>
        </w:tc>
      </w:tr>
      <w:tr w:rsidR="00C23893" w:rsidRPr="004A6C46" w14:paraId="72671B7E" w14:textId="77777777" w:rsidTr="0822EBCC">
        <w:tc>
          <w:tcPr>
            <w:tcW w:w="1455" w:type="dxa"/>
          </w:tcPr>
          <w:p w14:paraId="28699533" w14:textId="77777777" w:rsidR="002A283D" w:rsidRPr="004A6C46" w:rsidRDefault="002A283D" w:rsidP="00E34381">
            <w:pPr>
              <w:rPr>
                <w:highlight w:val="yellow"/>
              </w:rPr>
            </w:pPr>
          </w:p>
        </w:tc>
        <w:tc>
          <w:tcPr>
            <w:tcW w:w="1710" w:type="dxa"/>
          </w:tcPr>
          <w:p w14:paraId="758D9267" w14:textId="77777777" w:rsidR="002A283D" w:rsidRPr="004A6C46" w:rsidRDefault="002A283D" w:rsidP="00E34381">
            <w:pPr>
              <w:rPr>
                <w:highlight w:val="yellow"/>
              </w:rPr>
            </w:pPr>
          </w:p>
        </w:tc>
        <w:tc>
          <w:tcPr>
            <w:tcW w:w="1932" w:type="dxa"/>
          </w:tcPr>
          <w:p w14:paraId="53366131" w14:textId="77777777" w:rsidR="002A283D" w:rsidRPr="004A6C46" w:rsidRDefault="002A283D" w:rsidP="00E34381">
            <w:pPr>
              <w:rPr>
                <w:highlight w:val="yellow"/>
              </w:rPr>
            </w:pPr>
          </w:p>
        </w:tc>
        <w:tc>
          <w:tcPr>
            <w:tcW w:w="3028" w:type="dxa"/>
          </w:tcPr>
          <w:p w14:paraId="683B84AB" w14:textId="77777777" w:rsidR="002A283D" w:rsidRPr="004A6C46" w:rsidRDefault="002A283D" w:rsidP="00E34381">
            <w:pPr>
              <w:rPr>
                <w:highlight w:val="yellow"/>
              </w:rPr>
            </w:pPr>
          </w:p>
        </w:tc>
        <w:tc>
          <w:tcPr>
            <w:tcW w:w="2665" w:type="dxa"/>
          </w:tcPr>
          <w:p w14:paraId="4E5D753A" w14:textId="77777777" w:rsidR="002A283D" w:rsidRPr="004A6C46" w:rsidRDefault="002A283D" w:rsidP="00E34381">
            <w:pPr>
              <w:rPr>
                <w:highlight w:val="yellow"/>
              </w:rPr>
            </w:pPr>
          </w:p>
        </w:tc>
      </w:tr>
      <w:tr w:rsidR="00C23893" w:rsidRPr="004A6C46" w14:paraId="7F0D60CE" w14:textId="77777777" w:rsidTr="0822EBCC">
        <w:tc>
          <w:tcPr>
            <w:tcW w:w="1455" w:type="dxa"/>
          </w:tcPr>
          <w:p w14:paraId="7896A06A" w14:textId="77777777" w:rsidR="002A283D" w:rsidRPr="004A6C46" w:rsidRDefault="002A283D" w:rsidP="00E34381">
            <w:pPr>
              <w:rPr>
                <w:highlight w:val="yellow"/>
              </w:rPr>
            </w:pPr>
          </w:p>
        </w:tc>
        <w:tc>
          <w:tcPr>
            <w:tcW w:w="1710" w:type="dxa"/>
          </w:tcPr>
          <w:p w14:paraId="4594F539" w14:textId="77777777" w:rsidR="002A283D" w:rsidRPr="004A6C46" w:rsidRDefault="002A283D" w:rsidP="00E34381">
            <w:pPr>
              <w:rPr>
                <w:highlight w:val="yellow"/>
              </w:rPr>
            </w:pPr>
          </w:p>
        </w:tc>
        <w:tc>
          <w:tcPr>
            <w:tcW w:w="1932" w:type="dxa"/>
          </w:tcPr>
          <w:p w14:paraId="7E906924" w14:textId="77777777" w:rsidR="002A283D" w:rsidRPr="004A6C46" w:rsidRDefault="002A283D" w:rsidP="00E34381">
            <w:pPr>
              <w:rPr>
                <w:highlight w:val="yellow"/>
              </w:rPr>
            </w:pPr>
          </w:p>
        </w:tc>
        <w:tc>
          <w:tcPr>
            <w:tcW w:w="3028" w:type="dxa"/>
          </w:tcPr>
          <w:p w14:paraId="051E7754" w14:textId="77777777" w:rsidR="002A283D" w:rsidRPr="004A6C46" w:rsidRDefault="002A283D" w:rsidP="00E34381">
            <w:pPr>
              <w:rPr>
                <w:highlight w:val="yellow"/>
              </w:rPr>
            </w:pPr>
          </w:p>
        </w:tc>
        <w:tc>
          <w:tcPr>
            <w:tcW w:w="2665" w:type="dxa"/>
          </w:tcPr>
          <w:p w14:paraId="7CD47EB2" w14:textId="77777777" w:rsidR="002A283D" w:rsidRPr="004A6C46" w:rsidRDefault="002A283D" w:rsidP="00E34381">
            <w:pPr>
              <w:rPr>
                <w:highlight w:val="yellow"/>
              </w:rPr>
            </w:pPr>
          </w:p>
        </w:tc>
      </w:tr>
      <w:tr w:rsidR="00C23893" w:rsidRPr="004A6C46" w14:paraId="4FB217E2" w14:textId="77777777" w:rsidTr="0822EBCC">
        <w:tc>
          <w:tcPr>
            <w:tcW w:w="1455" w:type="dxa"/>
          </w:tcPr>
          <w:p w14:paraId="3F47BFA3" w14:textId="77777777" w:rsidR="002A283D" w:rsidRPr="004A6C46" w:rsidRDefault="002A283D" w:rsidP="00E34381">
            <w:pPr>
              <w:rPr>
                <w:highlight w:val="yellow"/>
              </w:rPr>
            </w:pPr>
          </w:p>
        </w:tc>
        <w:tc>
          <w:tcPr>
            <w:tcW w:w="1710" w:type="dxa"/>
          </w:tcPr>
          <w:p w14:paraId="3E8FB358" w14:textId="77777777" w:rsidR="002A283D" w:rsidRPr="004A6C46" w:rsidRDefault="002A283D" w:rsidP="00E34381">
            <w:pPr>
              <w:rPr>
                <w:highlight w:val="yellow"/>
              </w:rPr>
            </w:pPr>
          </w:p>
        </w:tc>
        <w:tc>
          <w:tcPr>
            <w:tcW w:w="1932" w:type="dxa"/>
          </w:tcPr>
          <w:p w14:paraId="29E01CB9" w14:textId="77777777" w:rsidR="002A283D" w:rsidRPr="004A6C46" w:rsidRDefault="002A283D" w:rsidP="00E34381">
            <w:pPr>
              <w:rPr>
                <w:highlight w:val="yellow"/>
              </w:rPr>
            </w:pPr>
          </w:p>
        </w:tc>
        <w:tc>
          <w:tcPr>
            <w:tcW w:w="3028" w:type="dxa"/>
          </w:tcPr>
          <w:p w14:paraId="15BAB250" w14:textId="77777777" w:rsidR="002A283D" w:rsidRPr="004A6C46" w:rsidRDefault="002A283D" w:rsidP="00E34381">
            <w:pPr>
              <w:rPr>
                <w:highlight w:val="yellow"/>
              </w:rPr>
            </w:pPr>
          </w:p>
        </w:tc>
        <w:tc>
          <w:tcPr>
            <w:tcW w:w="2665" w:type="dxa"/>
          </w:tcPr>
          <w:p w14:paraId="36575704" w14:textId="77777777" w:rsidR="002A283D" w:rsidRPr="004A6C46" w:rsidRDefault="002A283D" w:rsidP="00E34381">
            <w:pPr>
              <w:rPr>
                <w:highlight w:val="yellow"/>
              </w:rPr>
            </w:pPr>
          </w:p>
        </w:tc>
      </w:tr>
      <w:tr w:rsidR="00C23893" w:rsidRPr="004A6C46" w14:paraId="65E48422" w14:textId="77777777" w:rsidTr="0822EBCC">
        <w:tc>
          <w:tcPr>
            <w:tcW w:w="1455" w:type="dxa"/>
          </w:tcPr>
          <w:p w14:paraId="127798CD" w14:textId="77777777" w:rsidR="002A283D" w:rsidRPr="004A6C46" w:rsidRDefault="002A283D" w:rsidP="00E34381">
            <w:pPr>
              <w:rPr>
                <w:highlight w:val="yellow"/>
              </w:rPr>
            </w:pPr>
          </w:p>
        </w:tc>
        <w:tc>
          <w:tcPr>
            <w:tcW w:w="1710" w:type="dxa"/>
          </w:tcPr>
          <w:p w14:paraId="112DB15D" w14:textId="77777777" w:rsidR="002A283D" w:rsidRPr="004A6C46" w:rsidRDefault="002A283D" w:rsidP="00E34381">
            <w:pPr>
              <w:rPr>
                <w:highlight w:val="yellow"/>
              </w:rPr>
            </w:pPr>
          </w:p>
        </w:tc>
        <w:tc>
          <w:tcPr>
            <w:tcW w:w="1932" w:type="dxa"/>
          </w:tcPr>
          <w:p w14:paraId="20F9FBCD" w14:textId="77777777" w:rsidR="002A283D" w:rsidRPr="004A6C46" w:rsidRDefault="002A283D" w:rsidP="00E34381">
            <w:pPr>
              <w:rPr>
                <w:highlight w:val="yellow"/>
              </w:rPr>
            </w:pPr>
          </w:p>
        </w:tc>
        <w:tc>
          <w:tcPr>
            <w:tcW w:w="3028" w:type="dxa"/>
          </w:tcPr>
          <w:p w14:paraId="313DB819" w14:textId="77777777" w:rsidR="002A283D" w:rsidRPr="004A6C46" w:rsidRDefault="002A283D" w:rsidP="00E34381">
            <w:pPr>
              <w:rPr>
                <w:highlight w:val="yellow"/>
              </w:rPr>
            </w:pPr>
          </w:p>
        </w:tc>
        <w:tc>
          <w:tcPr>
            <w:tcW w:w="2665" w:type="dxa"/>
          </w:tcPr>
          <w:p w14:paraId="27CC5BA5" w14:textId="77777777" w:rsidR="002A283D" w:rsidRPr="004A6C46" w:rsidRDefault="002A283D" w:rsidP="00E34381">
            <w:pPr>
              <w:rPr>
                <w:highlight w:val="yellow"/>
              </w:rPr>
            </w:pPr>
          </w:p>
        </w:tc>
      </w:tr>
      <w:tr w:rsidR="00C23893" w:rsidRPr="004A6C46" w14:paraId="3C3CE0EF" w14:textId="77777777" w:rsidTr="0822EBCC">
        <w:tc>
          <w:tcPr>
            <w:tcW w:w="1455" w:type="dxa"/>
          </w:tcPr>
          <w:p w14:paraId="3F37A209" w14:textId="77777777" w:rsidR="008C7C43" w:rsidRPr="004A6C46" w:rsidRDefault="008C7C43" w:rsidP="00E34381">
            <w:pPr>
              <w:rPr>
                <w:highlight w:val="yellow"/>
              </w:rPr>
            </w:pPr>
          </w:p>
        </w:tc>
        <w:tc>
          <w:tcPr>
            <w:tcW w:w="1710" w:type="dxa"/>
          </w:tcPr>
          <w:p w14:paraId="54500AEF" w14:textId="77777777" w:rsidR="008C7C43" w:rsidRPr="004A6C46" w:rsidRDefault="008C7C43" w:rsidP="00E34381">
            <w:pPr>
              <w:rPr>
                <w:highlight w:val="yellow"/>
              </w:rPr>
            </w:pPr>
          </w:p>
        </w:tc>
        <w:tc>
          <w:tcPr>
            <w:tcW w:w="1932" w:type="dxa"/>
          </w:tcPr>
          <w:p w14:paraId="1DC06099" w14:textId="77777777" w:rsidR="008C7C43" w:rsidRPr="004A6C46" w:rsidRDefault="008C7C43" w:rsidP="00E34381">
            <w:pPr>
              <w:rPr>
                <w:highlight w:val="yellow"/>
              </w:rPr>
            </w:pPr>
          </w:p>
        </w:tc>
        <w:tc>
          <w:tcPr>
            <w:tcW w:w="3028" w:type="dxa"/>
          </w:tcPr>
          <w:p w14:paraId="78468507" w14:textId="77777777" w:rsidR="008C7C43" w:rsidRPr="004A6C46" w:rsidRDefault="008C7C43" w:rsidP="00E34381">
            <w:pPr>
              <w:rPr>
                <w:highlight w:val="yellow"/>
              </w:rPr>
            </w:pPr>
          </w:p>
        </w:tc>
        <w:tc>
          <w:tcPr>
            <w:tcW w:w="2665" w:type="dxa"/>
          </w:tcPr>
          <w:p w14:paraId="446A4744" w14:textId="77777777" w:rsidR="008C7C43" w:rsidRPr="004A6C46" w:rsidRDefault="008C7C43" w:rsidP="00E34381">
            <w:pPr>
              <w:rPr>
                <w:highlight w:val="yellow"/>
              </w:rPr>
            </w:pPr>
          </w:p>
        </w:tc>
      </w:tr>
    </w:tbl>
    <w:p w14:paraId="1874521F" w14:textId="70DCB282" w:rsidR="001C6892" w:rsidRPr="007E2F0F" w:rsidRDefault="001C6892" w:rsidP="001C6892">
      <w:pPr>
        <w:rPr>
          <w:i/>
          <w:iCs/>
        </w:rPr>
      </w:pPr>
      <w:r w:rsidRPr="007E2F0F">
        <w:rPr>
          <w:i/>
          <w:iCs/>
        </w:rPr>
        <w:t>Instructions to add more rows:</w:t>
      </w:r>
    </w:p>
    <w:p w14:paraId="2E6797F2" w14:textId="47A89A30" w:rsidR="009B0837" w:rsidRPr="001C6892" w:rsidRDefault="001C6892" w:rsidP="001C6892">
      <w:pPr>
        <w:rPr>
          <w:i/>
          <w:iCs/>
        </w:rPr>
      </w:pPr>
      <w:r w:rsidRPr="007E2F0F">
        <w:rPr>
          <w:i/>
          <w:iCs/>
        </w:rPr>
        <w:t xml:space="preserve">To add additional rows to the table, place your cursor in the last row and last column, </w:t>
      </w:r>
      <w:r w:rsidR="00514E8C" w:rsidRPr="007E2F0F">
        <w:rPr>
          <w:i/>
          <w:iCs/>
        </w:rPr>
        <w:t>then</w:t>
      </w:r>
      <w:r w:rsidRPr="007E2F0F">
        <w:rPr>
          <w:i/>
          <w:iCs/>
        </w:rPr>
        <w:t xml:space="preserve"> press Tab. This will automatically insert a new row below. Alternatively, right-click </w:t>
      </w:r>
      <w:proofErr w:type="gramStart"/>
      <w:r w:rsidRPr="007E2F0F">
        <w:rPr>
          <w:i/>
          <w:iCs/>
        </w:rPr>
        <w:t>in</w:t>
      </w:r>
      <w:proofErr w:type="gramEnd"/>
      <w:r w:rsidRPr="007E2F0F">
        <w:rPr>
          <w:i/>
          <w:iCs/>
        </w:rPr>
        <w:t xml:space="preserve"> the table, select Insert, and choose Insert Rows Below.</w:t>
      </w:r>
    </w:p>
    <w:p w14:paraId="6534A724" w14:textId="77777777" w:rsidR="00B8596D" w:rsidRPr="0007677D" w:rsidRDefault="00B8596D" w:rsidP="00E34381"/>
    <w:p w14:paraId="22E90B87" w14:textId="77777777" w:rsidR="00180D46" w:rsidRPr="0007677D" w:rsidRDefault="00180D46" w:rsidP="003A7940">
      <w:pPr>
        <w:contextualSpacing/>
        <w:rPr>
          <w:rFonts w:cs="Arial"/>
          <w:szCs w:val="22"/>
        </w:rPr>
      </w:pPr>
    </w:p>
    <w:sectPr w:rsidR="00180D46" w:rsidRPr="0007677D" w:rsidSect="00104D6C">
      <w:type w:val="continuous"/>
      <w:pgSz w:w="12240" w:h="15840"/>
      <w:pgMar w:top="720" w:right="720" w:bottom="720" w:left="720" w:header="720" w:footer="1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7382" w14:textId="77777777" w:rsidR="00B84825" w:rsidRDefault="00B84825" w:rsidP="00DE4333">
      <w:r>
        <w:separator/>
      </w:r>
    </w:p>
  </w:endnote>
  <w:endnote w:type="continuationSeparator" w:id="0">
    <w:p w14:paraId="1F63084C" w14:textId="77777777" w:rsidR="00B84825" w:rsidRDefault="00B84825" w:rsidP="00DE4333">
      <w:r>
        <w:continuationSeparator/>
      </w:r>
    </w:p>
  </w:endnote>
  <w:endnote w:type="continuationNotice" w:id="1">
    <w:p w14:paraId="43E8D25E" w14:textId="77777777" w:rsidR="00B84825" w:rsidRDefault="00B8482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E125" w14:textId="2AD568F8" w:rsidR="00DE4333" w:rsidRDefault="00DE4333" w:rsidP="003332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D04D2">
      <w:rPr>
        <w:rStyle w:val="PageNumber"/>
        <w:noProof/>
      </w:rPr>
      <w:t>1</w:t>
    </w:r>
    <w:r>
      <w:rPr>
        <w:rStyle w:val="PageNumber"/>
      </w:rPr>
      <w:fldChar w:fldCharType="end"/>
    </w:r>
  </w:p>
  <w:p w14:paraId="2D4D19F7" w14:textId="304F7F8F" w:rsidR="00DE4333" w:rsidRDefault="00DE4333" w:rsidP="003332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D04D2">
      <w:rPr>
        <w:rStyle w:val="PageNumber"/>
        <w:noProof/>
      </w:rPr>
      <w:t>1</w:t>
    </w:r>
    <w:r>
      <w:rPr>
        <w:rStyle w:val="PageNumber"/>
      </w:rPr>
      <w:fldChar w:fldCharType="end"/>
    </w:r>
  </w:p>
  <w:p w14:paraId="01E9E430" w14:textId="77777777" w:rsidR="00DE4333" w:rsidRDefault="00DE4333" w:rsidP="00DE43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6053040"/>
      <w:docPartObj>
        <w:docPartGallery w:val="Page Numbers (Bottom of Page)"/>
        <w:docPartUnique/>
      </w:docPartObj>
    </w:sdtPr>
    <w:sdtEndPr>
      <w:rPr>
        <w:rStyle w:val="PageNumber"/>
      </w:rPr>
    </w:sdtEndPr>
    <w:sdtContent>
      <w:p w14:paraId="2EB86081" w14:textId="77777777" w:rsidR="00DE4333" w:rsidRPr="00DE4333" w:rsidRDefault="00DE4333" w:rsidP="00DE4333">
        <w:pPr>
          <w:pStyle w:val="Footer"/>
          <w:framePr w:wrap="none" w:vAnchor="text" w:hAnchor="margin" w:xAlign="center" w:y="1"/>
          <w:jc w:val="center"/>
          <w:rPr>
            <w:rStyle w:val="PageNumber"/>
          </w:rPr>
        </w:pPr>
        <w:r w:rsidRPr="00DE4333">
          <w:rPr>
            <w:rStyle w:val="PageNumber"/>
          </w:rPr>
          <w:fldChar w:fldCharType="begin"/>
        </w:r>
        <w:r w:rsidRPr="00DE4333">
          <w:rPr>
            <w:rStyle w:val="PageNumber"/>
          </w:rPr>
          <w:instrText xml:space="preserve"> PAGE </w:instrText>
        </w:r>
        <w:r w:rsidRPr="00DE4333">
          <w:rPr>
            <w:rStyle w:val="PageNumber"/>
          </w:rPr>
          <w:fldChar w:fldCharType="separate"/>
        </w:r>
        <w:r w:rsidR="00C1362E">
          <w:rPr>
            <w:rStyle w:val="PageNumber"/>
            <w:noProof/>
          </w:rPr>
          <w:t>14</w:t>
        </w:r>
        <w:r w:rsidRPr="00DE4333">
          <w:rPr>
            <w:rStyle w:val="PageNumber"/>
          </w:rPr>
          <w:fldChar w:fldCharType="end"/>
        </w:r>
      </w:p>
    </w:sdtContent>
  </w:sdt>
  <w:p w14:paraId="725AF883" w14:textId="77777777" w:rsidR="00DE4333" w:rsidRDefault="00DE4333" w:rsidP="00DE43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1CCA" w14:textId="77777777" w:rsidR="00B84825" w:rsidRDefault="00B84825" w:rsidP="00DE4333">
      <w:r>
        <w:separator/>
      </w:r>
    </w:p>
  </w:footnote>
  <w:footnote w:type="continuationSeparator" w:id="0">
    <w:p w14:paraId="3110C3E6" w14:textId="77777777" w:rsidR="00B84825" w:rsidRDefault="00B84825" w:rsidP="00DE4333">
      <w:r>
        <w:continuationSeparator/>
      </w:r>
    </w:p>
  </w:footnote>
  <w:footnote w:type="continuationNotice" w:id="1">
    <w:p w14:paraId="63E5A2B3" w14:textId="77777777" w:rsidR="00B84825" w:rsidRDefault="00B84825">
      <w:pPr>
        <w:spacing w:before="0" w:after="0" w:line="240" w:lineRule="auto"/>
      </w:pPr>
    </w:p>
  </w:footnote>
  <w:footnote w:id="2">
    <w:p w14:paraId="29CFFF31" w14:textId="72CCBE51" w:rsidR="00047CCA" w:rsidRDefault="00047CCA">
      <w:pPr>
        <w:pStyle w:val="FootnoteText"/>
      </w:pPr>
      <w:r>
        <w:rPr>
          <w:rStyle w:val="FootnoteReference"/>
        </w:rPr>
        <w:footnoteRef/>
      </w:r>
      <w:r>
        <w:t xml:space="preserve"> </w:t>
      </w:r>
      <w:r w:rsidR="003E0BA4" w:rsidRPr="003E0BA4">
        <w:t>This table corresponds to Part 4 of the JJRBG County Plan Template and fulfills the reporting requirements of WIC §1995(</w:t>
      </w:r>
      <w:r w:rsidR="0061666E">
        <w:t>d</w:t>
      </w:r>
      <w:r w:rsidR="003E0BA4" w:rsidRPr="003E0BA4">
        <w:t>)(9) by itemizing expenditures according to the five areas of need or development for realigned youth described in WIC §1995(d)(3)(A)–(E).</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701"/>
    <w:multiLevelType w:val="hybridMultilevel"/>
    <w:tmpl w:val="2F041E96"/>
    <w:lvl w:ilvl="0" w:tplc="F2C64E6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6036F"/>
    <w:multiLevelType w:val="hybridMultilevel"/>
    <w:tmpl w:val="BD2E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73942"/>
    <w:multiLevelType w:val="hybridMultilevel"/>
    <w:tmpl w:val="8D92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455AA"/>
    <w:multiLevelType w:val="hybridMultilevel"/>
    <w:tmpl w:val="3138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B2B29"/>
    <w:multiLevelType w:val="multilevel"/>
    <w:tmpl w:val="0540C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3825BF"/>
    <w:multiLevelType w:val="hybridMultilevel"/>
    <w:tmpl w:val="B42C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94D20"/>
    <w:multiLevelType w:val="hybridMultilevel"/>
    <w:tmpl w:val="F7A0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12645">
    <w:abstractNumId w:val="5"/>
  </w:num>
  <w:num w:numId="2" w16cid:durableId="1736590559">
    <w:abstractNumId w:val="4"/>
  </w:num>
  <w:num w:numId="3" w16cid:durableId="319963246">
    <w:abstractNumId w:val="0"/>
  </w:num>
  <w:num w:numId="4" w16cid:durableId="945498384">
    <w:abstractNumId w:val="1"/>
  </w:num>
  <w:num w:numId="5" w16cid:durableId="1386106605">
    <w:abstractNumId w:val="2"/>
  </w:num>
  <w:num w:numId="6" w16cid:durableId="1782532333">
    <w:abstractNumId w:val="6"/>
  </w:num>
  <w:num w:numId="7" w16cid:durableId="1280992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E73"/>
    <w:rsid w:val="000001E6"/>
    <w:rsid w:val="000073E5"/>
    <w:rsid w:val="00010E5C"/>
    <w:rsid w:val="00012340"/>
    <w:rsid w:val="00014075"/>
    <w:rsid w:val="000145ED"/>
    <w:rsid w:val="00016C86"/>
    <w:rsid w:val="00017962"/>
    <w:rsid w:val="0002211D"/>
    <w:rsid w:val="00034BBD"/>
    <w:rsid w:val="00043B95"/>
    <w:rsid w:val="000443A2"/>
    <w:rsid w:val="00047236"/>
    <w:rsid w:val="000475AD"/>
    <w:rsid w:val="00047CCA"/>
    <w:rsid w:val="000628D9"/>
    <w:rsid w:val="00070D2C"/>
    <w:rsid w:val="0007677D"/>
    <w:rsid w:val="000803EF"/>
    <w:rsid w:val="00087420"/>
    <w:rsid w:val="00087E73"/>
    <w:rsid w:val="000971E8"/>
    <w:rsid w:val="000A2F94"/>
    <w:rsid w:val="000B406F"/>
    <w:rsid w:val="000B5F28"/>
    <w:rsid w:val="000B5F5D"/>
    <w:rsid w:val="000B7641"/>
    <w:rsid w:val="000D4626"/>
    <w:rsid w:val="000D511F"/>
    <w:rsid w:val="000E0EB6"/>
    <w:rsid w:val="000F0134"/>
    <w:rsid w:val="000F7E48"/>
    <w:rsid w:val="00100F5A"/>
    <w:rsid w:val="00104D6C"/>
    <w:rsid w:val="00105C8A"/>
    <w:rsid w:val="00110EEB"/>
    <w:rsid w:val="00111A23"/>
    <w:rsid w:val="0011448F"/>
    <w:rsid w:val="0011775A"/>
    <w:rsid w:val="001244CA"/>
    <w:rsid w:val="00125CE7"/>
    <w:rsid w:val="00130228"/>
    <w:rsid w:val="00133DCF"/>
    <w:rsid w:val="00141BDB"/>
    <w:rsid w:val="00155DFC"/>
    <w:rsid w:val="00162761"/>
    <w:rsid w:val="00165300"/>
    <w:rsid w:val="0016595F"/>
    <w:rsid w:val="001735D3"/>
    <w:rsid w:val="00175B0D"/>
    <w:rsid w:val="0017658C"/>
    <w:rsid w:val="001765DE"/>
    <w:rsid w:val="0018082F"/>
    <w:rsid w:val="00180D46"/>
    <w:rsid w:val="001856A4"/>
    <w:rsid w:val="00187B19"/>
    <w:rsid w:val="00191EBC"/>
    <w:rsid w:val="001A0D99"/>
    <w:rsid w:val="001C1A0C"/>
    <w:rsid w:val="001C3329"/>
    <w:rsid w:val="001C5331"/>
    <w:rsid w:val="001C6892"/>
    <w:rsid w:val="001D1DCB"/>
    <w:rsid w:val="001E57FF"/>
    <w:rsid w:val="001E5DD7"/>
    <w:rsid w:val="001F0E50"/>
    <w:rsid w:val="001F354A"/>
    <w:rsid w:val="001F562F"/>
    <w:rsid w:val="00202108"/>
    <w:rsid w:val="002037FE"/>
    <w:rsid w:val="00205397"/>
    <w:rsid w:val="00205E5D"/>
    <w:rsid w:val="00206E8C"/>
    <w:rsid w:val="0021164E"/>
    <w:rsid w:val="002124EB"/>
    <w:rsid w:val="0021265C"/>
    <w:rsid w:val="00220433"/>
    <w:rsid w:val="002316FC"/>
    <w:rsid w:val="002364A7"/>
    <w:rsid w:val="00236640"/>
    <w:rsid w:val="002403A1"/>
    <w:rsid w:val="0024442C"/>
    <w:rsid w:val="002464D9"/>
    <w:rsid w:val="00246559"/>
    <w:rsid w:val="00247041"/>
    <w:rsid w:val="00251953"/>
    <w:rsid w:val="00252DF4"/>
    <w:rsid w:val="002562BB"/>
    <w:rsid w:val="002569DA"/>
    <w:rsid w:val="0026059D"/>
    <w:rsid w:val="0026353F"/>
    <w:rsid w:val="0026670E"/>
    <w:rsid w:val="00270F0B"/>
    <w:rsid w:val="002727EB"/>
    <w:rsid w:val="00280781"/>
    <w:rsid w:val="002826AB"/>
    <w:rsid w:val="00283700"/>
    <w:rsid w:val="00285D12"/>
    <w:rsid w:val="00285D42"/>
    <w:rsid w:val="0028680A"/>
    <w:rsid w:val="00291F7F"/>
    <w:rsid w:val="00292FA2"/>
    <w:rsid w:val="00293246"/>
    <w:rsid w:val="00297C0D"/>
    <w:rsid w:val="002A283D"/>
    <w:rsid w:val="002A54F8"/>
    <w:rsid w:val="002A788B"/>
    <w:rsid w:val="002C21D4"/>
    <w:rsid w:val="002C284C"/>
    <w:rsid w:val="002C28BD"/>
    <w:rsid w:val="002C510B"/>
    <w:rsid w:val="002C5FD4"/>
    <w:rsid w:val="002D4914"/>
    <w:rsid w:val="002D513B"/>
    <w:rsid w:val="002E3394"/>
    <w:rsid w:val="0030163C"/>
    <w:rsid w:val="00303BA1"/>
    <w:rsid w:val="00306DBC"/>
    <w:rsid w:val="003071EE"/>
    <w:rsid w:val="00307B0A"/>
    <w:rsid w:val="00310253"/>
    <w:rsid w:val="003136CA"/>
    <w:rsid w:val="00320370"/>
    <w:rsid w:val="003241C7"/>
    <w:rsid w:val="00325079"/>
    <w:rsid w:val="0032709D"/>
    <w:rsid w:val="0033151A"/>
    <w:rsid w:val="00333294"/>
    <w:rsid w:val="00333491"/>
    <w:rsid w:val="003370C5"/>
    <w:rsid w:val="0034067F"/>
    <w:rsid w:val="00343558"/>
    <w:rsid w:val="00344EF3"/>
    <w:rsid w:val="00350B64"/>
    <w:rsid w:val="0036435E"/>
    <w:rsid w:val="0037740A"/>
    <w:rsid w:val="00377C50"/>
    <w:rsid w:val="003834AD"/>
    <w:rsid w:val="003912A0"/>
    <w:rsid w:val="00393578"/>
    <w:rsid w:val="00394F71"/>
    <w:rsid w:val="0039655C"/>
    <w:rsid w:val="003A0F93"/>
    <w:rsid w:val="003A2E8D"/>
    <w:rsid w:val="003A39F8"/>
    <w:rsid w:val="003A6AFA"/>
    <w:rsid w:val="003A6D02"/>
    <w:rsid w:val="003A7940"/>
    <w:rsid w:val="003B181F"/>
    <w:rsid w:val="003B4006"/>
    <w:rsid w:val="003D7BD8"/>
    <w:rsid w:val="003E0BA4"/>
    <w:rsid w:val="003E66E9"/>
    <w:rsid w:val="003F1447"/>
    <w:rsid w:val="003F1FC0"/>
    <w:rsid w:val="003F7090"/>
    <w:rsid w:val="00413E06"/>
    <w:rsid w:val="004318CA"/>
    <w:rsid w:val="00431B0A"/>
    <w:rsid w:val="0043579F"/>
    <w:rsid w:val="004444FB"/>
    <w:rsid w:val="004536CC"/>
    <w:rsid w:val="00454625"/>
    <w:rsid w:val="004548FE"/>
    <w:rsid w:val="004621D2"/>
    <w:rsid w:val="00467954"/>
    <w:rsid w:val="00476420"/>
    <w:rsid w:val="00480EFF"/>
    <w:rsid w:val="00490DC9"/>
    <w:rsid w:val="00495329"/>
    <w:rsid w:val="004A6C46"/>
    <w:rsid w:val="004B1038"/>
    <w:rsid w:val="004B4126"/>
    <w:rsid w:val="004C73AA"/>
    <w:rsid w:val="004D080F"/>
    <w:rsid w:val="004D0B21"/>
    <w:rsid w:val="004D16AF"/>
    <w:rsid w:val="004D2609"/>
    <w:rsid w:val="004D7281"/>
    <w:rsid w:val="004F2904"/>
    <w:rsid w:val="004F6300"/>
    <w:rsid w:val="004F7507"/>
    <w:rsid w:val="005023A8"/>
    <w:rsid w:val="005049C2"/>
    <w:rsid w:val="00507807"/>
    <w:rsid w:val="00507CC7"/>
    <w:rsid w:val="00514E8C"/>
    <w:rsid w:val="00520973"/>
    <w:rsid w:val="00522857"/>
    <w:rsid w:val="00527751"/>
    <w:rsid w:val="005328C0"/>
    <w:rsid w:val="005341A1"/>
    <w:rsid w:val="00534932"/>
    <w:rsid w:val="0054083F"/>
    <w:rsid w:val="00544386"/>
    <w:rsid w:val="005511E5"/>
    <w:rsid w:val="0056792F"/>
    <w:rsid w:val="00572890"/>
    <w:rsid w:val="0057376D"/>
    <w:rsid w:val="00573FF3"/>
    <w:rsid w:val="0057437E"/>
    <w:rsid w:val="005746EC"/>
    <w:rsid w:val="005835A0"/>
    <w:rsid w:val="005865F7"/>
    <w:rsid w:val="0059552D"/>
    <w:rsid w:val="005A0831"/>
    <w:rsid w:val="005A3C30"/>
    <w:rsid w:val="005B78D8"/>
    <w:rsid w:val="005C00D9"/>
    <w:rsid w:val="005C403C"/>
    <w:rsid w:val="005C538C"/>
    <w:rsid w:val="005C58E4"/>
    <w:rsid w:val="005C6EB7"/>
    <w:rsid w:val="005D0280"/>
    <w:rsid w:val="005D19CE"/>
    <w:rsid w:val="005D26A7"/>
    <w:rsid w:val="005E0DE8"/>
    <w:rsid w:val="005E6CCA"/>
    <w:rsid w:val="005F0FE1"/>
    <w:rsid w:val="005F1E64"/>
    <w:rsid w:val="005F3D24"/>
    <w:rsid w:val="006017C4"/>
    <w:rsid w:val="00603223"/>
    <w:rsid w:val="00612DCC"/>
    <w:rsid w:val="006139E1"/>
    <w:rsid w:val="0061666E"/>
    <w:rsid w:val="00620D63"/>
    <w:rsid w:val="00621912"/>
    <w:rsid w:val="00621E39"/>
    <w:rsid w:val="006260C7"/>
    <w:rsid w:val="00627BF0"/>
    <w:rsid w:val="006344AD"/>
    <w:rsid w:val="0063648D"/>
    <w:rsid w:val="00641F1B"/>
    <w:rsid w:val="00642B79"/>
    <w:rsid w:val="00645B74"/>
    <w:rsid w:val="00651867"/>
    <w:rsid w:val="00663DC0"/>
    <w:rsid w:val="00664790"/>
    <w:rsid w:val="006669D8"/>
    <w:rsid w:val="006669EF"/>
    <w:rsid w:val="00667FC1"/>
    <w:rsid w:val="00671977"/>
    <w:rsid w:val="00680D8B"/>
    <w:rsid w:val="00683E5F"/>
    <w:rsid w:val="00693F86"/>
    <w:rsid w:val="006946CB"/>
    <w:rsid w:val="00694BAB"/>
    <w:rsid w:val="00697003"/>
    <w:rsid w:val="006B1119"/>
    <w:rsid w:val="006B3022"/>
    <w:rsid w:val="006B5306"/>
    <w:rsid w:val="006C66ED"/>
    <w:rsid w:val="006D5F1F"/>
    <w:rsid w:val="006D6246"/>
    <w:rsid w:val="006E1DD9"/>
    <w:rsid w:val="006E2395"/>
    <w:rsid w:val="006E56E0"/>
    <w:rsid w:val="006F0030"/>
    <w:rsid w:val="006F608F"/>
    <w:rsid w:val="006F61FB"/>
    <w:rsid w:val="00700249"/>
    <w:rsid w:val="00700B44"/>
    <w:rsid w:val="007022BF"/>
    <w:rsid w:val="00702E72"/>
    <w:rsid w:val="00706761"/>
    <w:rsid w:val="007101E6"/>
    <w:rsid w:val="007112A9"/>
    <w:rsid w:val="0071134E"/>
    <w:rsid w:val="0071215F"/>
    <w:rsid w:val="007208FE"/>
    <w:rsid w:val="00720C94"/>
    <w:rsid w:val="007304F9"/>
    <w:rsid w:val="0074242F"/>
    <w:rsid w:val="00750233"/>
    <w:rsid w:val="00750A1A"/>
    <w:rsid w:val="007534CB"/>
    <w:rsid w:val="00754560"/>
    <w:rsid w:val="00761B6A"/>
    <w:rsid w:val="00764912"/>
    <w:rsid w:val="007669C0"/>
    <w:rsid w:val="00771997"/>
    <w:rsid w:val="007805E3"/>
    <w:rsid w:val="00783814"/>
    <w:rsid w:val="00784288"/>
    <w:rsid w:val="0078595F"/>
    <w:rsid w:val="00786914"/>
    <w:rsid w:val="0079095E"/>
    <w:rsid w:val="007965B6"/>
    <w:rsid w:val="00797D10"/>
    <w:rsid w:val="007A3027"/>
    <w:rsid w:val="007A4BCA"/>
    <w:rsid w:val="007B1B01"/>
    <w:rsid w:val="007B4918"/>
    <w:rsid w:val="007B65BC"/>
    <w:rsid w:val="007C0767"/>
    <w:rsid w:val="007C0A8D"/>
    <w:rsid w:val="007C1B34"/>
    <w:rsid w:val="007C4B2F"/>
    <w:rsid w:val="007C5445"/>
    <w:rsid w:val="007C7F1F"/>
    <w:rsid w:val="007D2F1D"/>
    <w:rsid w:val="007D4223"/>
    <w:rsid w:val="007D6C2F"/>
    <w:rsid w:val="007D71E0"/>
    <w:rsid w:val="007E2906"/>
    <w:rsid w:val="007E297E"/>
    <w:rsid w:val="007E2F0F"/>
    <w:rsid w:val="007F185A"/>
    <w:rsid w:val="007F4F35"/>
    <w:rsid w:val="00810AFB"/>
    <w:rsid w:val="00811DD9"/>
    <w:rsid w:val="00813C5C"/>
    <w:rsid w:val="008274D3"/>
    <w:rsid w:val="008354DD"/>
    <w:rsid w:val="008365E5"/>
    <w:rsid w:val="00840E6E"/>
    <w:rsid w:val="00841A06"/>
    <w:rsid w:val="00844BD3"/>
    <w:rsid w:val="0085351D"/>
    <w:rsid w:val="008556CC"/>
    <w:rsid w:val="0087180A"/>
    <w:rsid w:val="00874615"/>
    <w:rsid w:val="00875400"/>
    <w:rsid w:val="00875E20"/>
    <w:rsid w:val="008836A6"/>
    <w:rsid w:val="00887BE6"/>
    <w:rsid w:val="008A7256"/>
    <w:rsid w:val="008B1147"/>
    <w:rsid w:val="008B3DF1"/>
    <w:rsid w:val="008B485E"/>
    <w:rsid w:val="008B498D"/>
    <w:rsid w:val="008B6C96"/>
    <w:rsid w:val="008C36C6"/>
    <w:rsid w:val="008C4E09"/>
    <w:rsid w:val="008C52AF"/>
    <w:rsid w:val="008C6B52"/>
    <w:rsid w:val="008C7C43"/>
    <w:rsid w:val="008D04D2"/>
    <w:rsid w:val="008D403C"/>
    <w:rsid w:val="008D769A"/>
    <w:rsid w:val="008E4328"/>
    <w:rsid w:val="008E6B73"/>
    <w:rsid w:val="008F3EB4"/>
    <w:rsid w:val="008F532F"/>
    <w:rsid w:val="00902FEC"/>
    <w:rsid w:val="0091019D"/>
    <w:rsid w:val="00910663"/>
    <w:rsid w:val="009126A7"/>
    <w:rsid w:val="0092077C"/>
    <w:rsid w:val="009277E2"/>
    <w:rsid w:val="009329CF"/>
    <w:rsid w:val="00934BDE"/>
    <w:rsid w:val="0093516A"/>
    <w:rsid w:val="009416E7"/>
    <w:rsid w:val="009428A2"/>
    <w:rsid w:val="009504B8"/>
    <w:rsid w:val="00967426"/>
    <w:rsid w:val="0098589F"/>
    <w:rsid w:val="00987E23"/>
    <w:rsid w:val="00990CD7"/>
    <w:rsid w:val="009923D7"/>
    <w:rsid w:val="00994506"/>
    <w:rsid w:val="009A51EC"/>
    <w:rsid w:val="009A7C1F"/>
    <w:rsid w:val="009B0837"/>
    <w:rsid w:val="009B35A8"/>
    <w:rsid w:val="009B3C2B"/>
    <w:rsid w:val="009B3C3A"/>
    <w:rsid w:val="009C05E0"/>
    <w:rsid w:val="009C1962"/>
    <w:rsid w:val="009C3E56"/>
    <w:rsid w:val="009D67E1"/>
    <w:rsid w:val="009E71DF"/>
    <w:rsid w:val="009F394D"/>
    <w:rsid w:val="00A177A0"/>
    <w:rsid w:val="00A20339"/>
    <w:rsid w:val="00A237DF"/>
    <w:rsid w:val="00A23959"/>
    <w:rsid w:val="00A24B05"/>
    <w:rsid w:val="00A34E86"/>
    <w:rsid w:val="00A563CE"/>
    <w:rsid w:val="00A62D0C"/>
    <w:rsid w:val="00A63591"/>
    <w:rsid w:val="00A64386"/>
    <w:rsid w:val="00A665F5"/>
    <w:rsid w:val="00A77847"/>
    <w:rsid w:val="00A86D24"/>
    <w:rsid w:val="00A86F0F"/>
    <w:rsid w:val="00A87B4A"/>
    <w:rsid w:val="00A9410C"/>
    <w:rsid w:val="00A95DF1"/>
    <w:rsid w:val="00AA1EEA"/>
    <w:rsid w:val="00AA76EA"/>
    <w:rsid w:val="00AB3DA3"/>
    <w:rsid w:val="00AB4826"/>
    <w:rsid w:val="00AB5168"/>
    <w:rsid w:val="00AC3211"/>
    <w:rsid w:val="00AC49F8"/>
    <w:rsid w:val="00AD44B2"/>
    <w:rsid w:val="00AD60E6"/>
    <w:rsid w:val="00AD717C"/>
    <w:rsid w:val="00AD76A5"/>
    <w:rsid w:val="00AE42D1"/>
    <w:rsid w:val="00AF1AAF"/>
    <w:rsid w:val="00AF3199"/>
    <w:rsid w:val="00AF5072"/>
    <w:rsid w:val="00AF6E63"/>
    <w:rsid w:val="00B005D2"/>
    <w:rsid w:val="00B125A4"/>
    <w:rsid w:val="00B1314D"/>
    <w:rsid w:val="00B13230"/>
    <w:rsid w:val="00B142F0"/>
    <w:rsid w:val="00B153DB"/>
    <w:rsid w:val="00B1544A"/>
    <w:rsid w:val="00B219EE"/>
    <w:rsid w:val="00B25D22"/>
    <w:rsid w:val="00B26B59"/>
    <w:rsid w:val="00B32F27"/>
    <w:rsid w:val="00B3549A"/>
    <w:rsid w:val="00B362E0"/>
    <w:rsid w:val="00B42D7F"/>
    <w:rsid w:val="00B463ED"/>
    <w:rsid w:val="00B46F55"/>
    <w:rsid w:val="00B51338"/>
    <w:rsid w:val="00B52F0D"/>
    <w:rsid w:val="00B64EF7"/>
    <w:rsid w:val="00B71949"/>
    <w:rsid w:val="00B7550F"/>
    <w:rsid w:val="00B805EA"/>
    <w:rsid w:val="00B81F2D"/>
    <w:rsid w:val="00B83288"/>
    <w:rsid w:val="00B84825"/>
    <w:rsid w:val="00B8596D"/>
    <w:rsid w:val="00B9073A"/>
    <w:rsid w:val="00B945A2"/>
    <w:rsid w:val="00B9485D"/>
    <w:rsid w:val="00B94FD4"/>
    <w:rsid w:val="00B968B1"/>
    <w:rsid w:val="00BA34B4"/>
    <w:rsid w:val="00BB48D9"/>
    <w:rsid w:val="00BC2406"/>
    <w:rsid w:val="00BC5182"/>
    <w:rsid w:val="00BC5E99"/>
    <w:rsid w:val="00BD24D0"/>
    <w:rsid w:val="00BD355F"/>
    <w:rsid w:val="00BE0383"/>
    <w:rsid w:val="00BE2AC1"/>
    <w:rsid w:val="00BE5864"/>
    <w:rsid w:val="00BE6BD7"/>
    <w:rsid w:val="00BF04AF"/>
    <w:rsid w:val="00C05553"/>
    <w:rsid w:val="00C05B5D"/>
    <w:rsid w:val="00C1362E"/>
    <w:rsid w:val="00C226CD"/>
    <w:rsid w:val="00C23893"/>
    <w:rsid w:val="00C303D2"/>
    <w:rsid w:val="00C352B2"/>
    <w:rsid w:val="00C44CF6"/>
    <w:rsid w:val="00C60A56"/>
    <w:rsid w:val="00C62710"/>
    <w:rsid w:val="00C66F1A"/>
    <w:rsid w:val="00C7659F"/>
    <w:rsid w:val="00C76D62"/>
    <w:rsid w:val="00C76E4A"/>
    <w:rsid w:val="00C7719B"/>
    <w:rsid w:val="00C8237C"/>
    <w:rsid w:val="00C828E4"/>
    <w:rsid w:val="00C86A1C"/>
    <w:rsid w:val="00C90083"/>
    <w:rsid w:val="00C92AC9"/>
    <w:rsid w:val="00CA167B"/>
    <w:rsid w:val="00CA1C8E"/>
    <w:rsid w:val="00CA6F6D"/>
    <w:rsid w:val="00CB1ABA"/>
    <w:rsid w:val="00CB25B8"/>
    <w:rsid w:val="00CB3FCB"/>
    <w:rsid w:val="00CB4484"/>
    <w:rsid w:val="00CB48D8"/>
    <w:rsid w:val="00CC01BB"/>
    <w:rsid w:val="00CC39DC"/>
    <w:rsid w:val="00CD04F4"/>
    <w:rsid w:val="00CD1ED2"/>
    <w:rsid w:val="00CD347E"/>
    <w:rsid w:val="00CD42E0"/>
    <w:rsid w:val="00CD500B"/>
    <w:rsid w:val="00CD7CA4"/>
    <w:rsid w:val="00CE1356"/>
    <w:rsid w:val="00CE2CC1"/>
    <w:rsid w:val="00CF6AC3"/>
    <w:rsid w:val="00D0409C"/>
    <w:rsid w:val="00D11FB5"/>
    <w:rsid w:val="00D14740"/>
    <w:rsid w:val="00D27874"/>
    <w:rsid w:val="00D3430C"/>
    <w:rsid w:val="00D43CCE"/>
    <w:rsid w:val="00D4421A"/>
    <w:rsid w:val="00D46DC1"/>
    <w:rsid w:val="00D53B0E"/>
    <w:rsid w:val="00D6144D"/>
    <w:rsid w:val="00D80511"/>
    <w:rsid w:val="00D819D9"/>
    <w:rsid w:val="00D825CA"/>
    <w:rsid w:val="00D82710"/>
    <w:rsid w:val="00D84B23"/>
    <w:rsid w:val="00D855F6"/>
    <w:rsid w:val="00D867ED"/>
    <w:rsid w:val="00D916D3"/>
    <w:rsid w:val="00D92315"/>
    <w:rsid w:val="00D942CD"/>
    <w:rsid w:val="00DA5A8F"/>
    <w:rsid w:val="00DA76F5"/>
    <w:rsid w:val="00DA7EEE"/>
    <w:rsid w:val="00DB3706"/>
    <w:rsid w:val="00DB66C1"/>
    <w:rsid w:val="00DB7F0F"/>
    <w:rsid w:val="00DC281E"/>
    <w:rsid w:val="00DC3DE3"/>
    <w:rsid w:val="00DD0B17"/>
    <w:rsid w:val="00DE33E4"/>
    <w:rsid w:val="00DE3986"/>
    <w:rsid w:val="00DE4333"/>
    <w:rsid w:val="00DE69D2"/>
    <w:rsid w:val="00DF552A"/>
    <w:rsid w:val="00DF6B78"/>
    <w:rsid w:val="00DF6E12"/>
    <w:rsid w:val="00E0045B"/>
    <w:rsid w:val="00E01BC9"/>
    <w:rsid w:val="00E07711"/>
    <w:rsid w:val="00E106C3"/>
    <w:rsid w:val="00E16D36"/>
    <w:rsid w:val="00E20620"/>
    <w:rsid w:val="00E233C9"/>
    <w:rsid w:val="00E237E0"/>
    <w:rsid w:val="00E2401A"/>
    <w:rsid w:val="00E25032"/>
    <w:rsid w:val="00E25F8C"/>
    <w:rsid w:val="00E31A06"/>
    <w:rsid w:val="00E321C9"/>
    <w:rsid w:val="00E33653"/>
    <w:rsid w:val="00E34381"/>
    <w:rsid w:val="00E44317"/>
    <w:rsid w:val="00E533A7"/>
    <w:rsid w:val="00E53FB4"/>
    <w:rsid w:val="00E61E9D"/>
    <w:rsid w:val="00E62FF3"/>
    <w:rsid w:val="00E63DB5"/>
    <w:rsid w:val="00E73756"/>
    <w:rsid w:val="00E80718"/>
    <w:rsid w:val="00E84C9C"/>
    <w:rsid w:val="00E877FC"/>
    <w:rsid w:val="00EA115D"/>
    <w:rsid w:val="00EA14CD"/>
    <w:rsid w:val="00EB256B"/>
    <w:rsid w:val="00EB3A78"/>
    <w:rsid w:val="00EC32D4"/>
    <w:rsid w:val="00EC73B1"/>
    <w:rsid w:val="00EE151C"/>
    <w:rsid w:val="00EE228B"/>
    <w:rsid w:val="00EE7AC7"/>
    <w:rsid w:val="00EF3014"/>
    <w:rsid w:val="00EF7554"/>
    <w:rsid w:val="00F042DF"/>
    <w:rsid w:val="00F10567"/>
    <w:rsid w:val="00F11889"/>
    <w:rsid w:val="00F13AF9"/>
    <w:rsid w:val="00F15197"/>
    <w:rsid w:val="00F22CC0"/>
    <w:rsid w:val="00F34C65"/>
    <w:rsid w:val="00F36704"/>
    <w:rsid w:val="00F41E16"/>
    <w:rsid w:val="00F609B7"/>
    <w:rsid w:val="00F64987"/>
    <w:rsid w:val="00F65195"/>
    <w:rsid w:val="00F65B37"/>
    <w:rsid w:val="00F66B63"/>
    <w:rsid w:val="00F7417B"/>
    <w:rsid w:val="00F7438F"/>
    <w:rsid w:val="00F752DF"/>
    <w:rsid w:val="00F801F7"/>
    <w:rsid w:val="00F840CD"/>
    <w:rsid w:val="00FA28B1"/>
    <w:rsid w:val="00FA58AF"/>
    <w:rsid w:val="00FB3F52"/>
    <w:rsid w:val="00FB459F"/>
    <w:rsid w:val="00FB4758"/>
    <w:rsid w:val="00FB5114"/>
    <w:rsid w:val="00FB57D4"/>
    <w:rsid w:val="00FB74F6"/>
    <w:rsid w:val="00FC3A1D"/>
    <w:rsid w:val="00FD2263"/>
    <w:rsid w:val="00FD4D19"/>
    <w:rsid w:val="00FE0017"/>
    <w:rsid w:val="00FE00D8"/>
    <w:rsid w:val="00FE0983"/>
    <w:rsid w:val="00FF09F0"/>
    <w:rsid w:val="00FF6144"/>
    <w:rsid w:val="00FF6B25"/>
    <w:rsid w:val="076D34A6"/>
    <w:rsid w:val="0822EBCC"/>
    <w:rsid w:val="088ECA3F"/>
    <w:rsid w:val="08926921"/>
    <w:rsid w:val="099A53CE"/>
    <w:rsid w:val="0C6A17B9"/>
    <w:rsid w:val="0CC2E4C8"/>
    <w:rsid w:val="0E430C21"/>
    <w:rsid w:val="10DD0CAB"/>
    <w:rsid w:val="1140ED73"/>
    <w:rsid w:val="15464412"/>
    <w:rsid w:val="174C4E2F"/>
    <w:rsid w:val="1AC064A7"/>
    <w:rsid w:val="1B23785C"/>
    <w:rsid w:val="1BBE6F3B"/>
    <w:rsid w:val="1C344CD0"/>
    <w:rsid w:val="1FA406DD"/>
    <w:rsid w:val="246220F8"/>
    <w:rsid w:val="257CA79A"/>
    <w:rsid w:val="264EFBDF"/>
    <w:rsid w:val="289A9896"/>
    <w:rsid w:val="30757542"/>
    <w:rsid w:val="35405205"/>
    <w:rsid w:val="3887E890"/>
    <w:rsid w:val="3D7E5757"/>
    <w:rsid w:val="3D84B5ED"/>
    <w:rsid w:val="3E274471"/>
    <w:rsid w:val="3E9E2054"/>
    <w:rsid w:val="3F0E8C09"/>
    <w:rsid w:val="430FC566"/>
    <w:rsid w:val="436FA414"/>
    <w:rsid w:val="44DCB08B"/>
    <w:rsid w:val="45035519"/>
    <w:rsid w:val="487A5249"/>
    <w:rsid w:val="4920A525"/>
    <w:rsid w:val="4A8B21AB"/>
    <w:rsid w:val="5501EFB0"/>
    <w:rsid w:val="56240653"/>
    <w:rsid w:val="563B3A0D"/>
    <w:rsid w:val="574CDA4E"/>
    <w:rsid w:val="577A484D"/>
    <w:rsid w:val="5AD9BC8D"/>
    <w:rsid w:val="5DE3C9EB"/>
    <w:rsid w:val="601702C5"/>
    <w:rsid w:val="60355526"/>
    <w:rsid w:val="62353AF3"/>
    <w:rsid w:val="636FEA45"/>
    <w:rsid w:val="690D8570"/>
    <w:rsid w:val="6948FB42"/>
    <w:rsid w:val="695EFB5C"/>
    <w:rsid w:val="69E4681F"/>
    <w:rsid w:val="6B96B3FA"/>
    <w:rsid w:val="6E16AAE9"/>
    <w:rsid w:val="6E95E8BA"/>
    <w:rsid w:val="6EF89A92"/>
    <w:rsid w:val="6F6B7938"/>
    <w:rsid w:val="70DAB7CD"/>
    <w:rsid w:val="713E6EE7"/>
    <w:rsid w:val="71540D27"/>
    <w:rsid w:val="73F9C16A"/>
    <w:rsid w:val="73FA3827"/>
    <w:rsid w:val="764C5C70"/>
    <w:rsid w:val="76C14639"/>
    <w:rsid w:val="79A8295F"/>
    <w:rsid w:val="7AEC667C"/>
    <w:rsid w:val="7CF304CF"/>
    <w:rsid w:val="7E9574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5BA2"/>
  <w15:chartTrackingRefBased/>
  <w15:docId w15:val="{57938963-499F-4AF7-8406-A8217925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381"/>
    <w:rPr>
      <w:rFonts w:ascii="Arial" w:hAnsi="Arial"/>
      <w:sz w:val="22"/>
    </w:rPr>
  </w:style>
  <w:style w:type="paragraph" w:styleId="Heading1">
    <w:name w:val="heading 1"/>
    <w:basedOn w:val="Normal"/>
    <w:next w:val="Normal"/>
    <w:link w:val="Heading1Char"/>
    <w:uiPriority w:val="9"/>
    <w:qFormat/>
    <w:rsid w:val="0007677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semiHidden/>
    <w:unhideWhenUsed/>
    <w:qFormat/>
    <w:rsid w:val="00D3430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3430C"/>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D3430C"/>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D3430C"/>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D3430C"/>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D3430C"/>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D343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3430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7E73"/>
    <w:pPr>
      <w:spacing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08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E4333"/>
    <w:pPr>
      <w:tabs>
        <w:tab w:val="center" w:pos="4680"/>
        <w:tab w:val="right" w:pos="9360"/>
      </w:tabs>
    </w:pPr>
  </w:style>
  <w:style w:type="character" w:customStyle="1" w:styleId="FooterChar">
    <w:name w:val="Footer Char"/>
    <w:basedOn w:val="DefaultParagraphFont"/>
    <w:link w:val="Footer"/>
    <w:uiPriority w:val="99"/>
    <w:rsid w:val="00DE4333"/>
  </w:style>
  <w:style w:type="character" w:styleId="PageNumber">
    <w:name w:val="page number"/>
    <w:basedOn w:val="DefaultParagraphFont"/>
    <w:uiPriority w:val="99"/>
    <w:semiHidden/>
    <w:unhideWhenUsed/>
    <w:rsid w:val="00DE4333"/>
  </w:style>
  <w:style w:type="paragraph" w:styleId="Header">
    <w:name w:val="header"/>
    <w:basedOn w:val="Normal"/>
    <w:link w:val="HeaderChar"/>
    <w:uiPriority w:val="99"/>
    <w:unhideWhenUsed/>
    <w:rsid w:val="00DE4333"/>
    <w:pPr>
      <w:tabs>
        <w:tab w:val="center" w:pos="4680"/>
        <w:tab w:val="right" w:pos="9360"/>
      </w:tabs>
    </w:pPr>
  </w:style>
  <w:style w:type="character" w:customStyle="1" w:styleId="HeaderChar">
    <w:name w:val="Header Char"/>
    <w:basedOn w:val="DefaultParagraphFont"/>
    <w:link w:val="Header"/>
    <w:uiPriority w:val="99"/>
    <w:rsid w:val="00DE4333"/>
  </w:style>
  <w:style w:type="character" w:customStyle="1" w:styleId="Heading1Char">
    <w:name w:val="Heading 1 Char"/>
    <w:basedOn w:val="DefaultParagraphFont"/>
    <w:link w:val="Heading1"/>
    <w:uiPriority w:val="9"/>
    <w:rsid w:val="0007677D"/>
    <w:rPr>
      <w:b/>
      <w:bCs/>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D3430C"/>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D3430C"/>
    <w:rPr>
      <w:caps/>
      <w:color w:val="1F3763" w:themeColor="accent1" w:themeShade="7F"/>
      <w:spacing w:val="15"/>
    </w:rPr>
  </w:style>
  <w:style w:type="character" w:customStyle="1" w:styleId="Heading4Char">
    <w:name w:val="Heading 4 Char"/>
    <w:basedOn w:val="DefaultParagraphFont"/>
    <w:link w:val="Heading4"/>
    <w:uiPriority w:val="9"/>
    <w:semiHidden/>
    <w:rsid w:val="00D3430C"/>
    <w:rPr>
      <w:caps/>
      <w:color w:val="2F5496" w:themeColor="accent1" w:themeShade="BF"/>
      <w:spacing w:val="10"/>
    </w:rPr>
  </w:style>
  <w:style w:type="character" w:customStyle="1" w:styleId="Heading5Char">
    <w:name w:val="Heading 5 Char"/>
    <w:basedOn w:val="DefaultParagraphFont"/>
    <w:link w:val="Heading5"/>
    <w:uiPriority w:val="9"/>
    <w:semiHidden/>
    <w:rsid w:val="00D3430C"/>
    <w:rPr>
      <w:caps/>
      <w:color w:val="2F5496" w:themeColor="accent1" w:themeShade="BF"/>
      <w:spacing w:val="10"/>
    </w:rPr>
  </w:style>
  <w:style w:type="character" w:customStyle="1" w:styleId="Heading6Char">
    <w:name w:val="Heading 6 Char"/>
    <w:basedOn w:val="DefaultParagraphFont"/>
    <w:link w:val="Heading6"/>
    <w:uiPriority w:val="9"/>
    <w:semiHidden/>
    <w:rsid w:val="00D3430C"/>
    <w:rPr>
      <w:caps/>
      <w:color w:val="2F5496" w:themeColor="accent1" w:themeShade="BF"/>
      <w:spacing w:val="10"/>
    </w:rPr>
  </w:style>
  <w:style w:type="character" w:customStyle="1" w:styleId="Heading7Char">
    <w:name w:val="Heading 7 Char"/>
    <w:basedOn w:val="DefaultParagraphFont"/>
    <w:link w:val="Heading7"/>
    <w:uiPriority w:val="9"/>
    <w:semiHidden/>
    <w:rsid w:val="00D3430C"/>
    <w:rPr>
      <w:caps/>
      <w:color w:val="2F5496" w:themeColor="accent1" w:themeShade="BF"/>
      <w:spacing w:val="10"/>
    </w:rPr>
  </w:style>
  <w:style w:type="character" w:customStyle="1" w:styleId="Heading8Char">
    <w:name w:val="Heading 8 Char"/>
    <w:basedOn w:val="DefaultParagraphFont"/>
    <w:link w:val="Heading8"/>
    <w:uiPriority w:val="9"/>
    <w:semiHidden/>
    <w:rsid w:val="00D3430C"/>
    <w:rPr>
      <w:caps/>
      <w:spacing w:val="10"/>
      <w:sz w:val="18"/>
      <w:szCs w:val="18"/>
    </w:rPr>
  </w:style>
  <w:style w:type="character" w:customStyle="1" w:styleId="Heading9Char">
    <w:name w:val="Heading 9 Char"/>
    <w:basedOn w:val="DefaultParagraphFont"/>
    <w:link w:val="Heading9"/>
    <w:uiPriority w:val="9"/>
    <w:semiHidden/>
    <w:rsid w:val="00D3430C"/>
    <w:rPr>
      <w:i/>
      <w:iCs/>
      <w:caps/>
      <w:spacing w:val="10"/>
      <w:sz w:val="18"/>
      <w:szCs w:val="18"/>
    </w:rPr>
  </w:style>
  <w:style w:type="paragraph" w:styleId="Caption">
    <w:name w:val="caption"/>
    <w:basedOn w:val="Normal"/>
    <w:next w:val="Normal"/>
    <w:uiPriority w:val="35"/>
    <w:semiHidden/>
    <w:unhideWhenUsed/>
    <w:qFormat/>
    <w:rsid w:val="00D3430C"/>
    <w:rPr>
      <w:b/>
      <w:bCs/>
      <w:color w:val="2F5496" w:themeColor="accent1" w:themeShade="BF"/>
      <w:sz w:val="16"/>
      <w:szCs w:val="16"/>
    </w:rPr>
  </w:style>
  <w:style w:type="paragraph" w:styleId="Title">
    <w:name w:val="Title"/>
    <w:basedOn w:val="Normal"/>
    <w:next w:val="Normal"/>
    <w:link w:val="TitleChar"/>
    <w:uiPriority w:val="10"/>
    <w:qFormat/>
    <w:rsid w:val="00D3430C"/>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D3430C"/>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D3430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3430C"/>
    <w:rPr>
      <w:caps/>
      <w:color w:val="595959" w:themeColor="text1" w:themeTint="A6"/>
      <w:spacing w:val="10"/>
      <w:sz w:val="21"/>
      <w:szCs w:val="21"/>
    </w:rPr>
  </w:style>
  <w:style w:type="character" w:styleId="Strong">
    <w:name w:val="Strong"/>
    <w:uiPriority w:val="22"/>
    <w:qFormat/>
    <w:rsid w:val="00D3430C"/>
    <w:rPr>
      <w:b/>
      <w:bCs/>
    </w:rPr>
  </w:style>
  <w:style w:type="character" w:styleId="Emphasis">
    <w:name w:val="Emphasis"/>
    <w:uiPriority w:val="20"/>
    <w:qFormat/>
    <w:rsid w:val="00D3430C"/>
    <w:rPr>
      <w:caps/>
      <w:color w:val="1F3763" w:themeColor="accent1" w:themeShade="7F"/>
      <w:spacing w:val="5"/>
    </w:rPr>
  </w:style>
  <w:style w:type="paragraph" w:styleId="NoSpacing">
    <w:name w:val="No Spacing"/>
    <w:uiPriority w:val="1"/>
    <w:qFormat/>
    <w:rsid w:val="00D3430C"/>
    <w:pPr>
      <w:spacing w:after="0" w:line="240" w:lineRule="auto"/>
    </w:pPr>
  </w:style>
  <w:style w:type="paragraph" w:styleId="Quote">
    <w:name w:val="Quote"/>
    <w:basedOn w:val="Normal"/>
    <w:next w:val="Normal"/>
    <w:link w:val="QuoteChar"/>
    <w:uiPriority w:val="29"/>
    <w:qFormat/>
    <w:rsid w:val="00D3430C"/>
    <w:rPr>
      <w:i/>
      <w:iCs/>
      <w:sz w:val="24"/>
      <w:szCs w:val="24"/>
    </w:rPr>
  </w:style>
  <w:style w:type="character" w:customStyle="1" w:styleId="QuoteChar">
    <w:name w:val="Quote Char"/>
    <w:basedOn w:val="DefaultParagraphFont"/>
    <w:link w:val="Quote"/>
    <w:uiPriority w:val="29"/>
    <w:rsid w:val="00D3430C"/>
    <w:rPr>
      <w:i/>
      <w:iCs/>
      <w:sz w:val="24"/>
      <w:szCs w:val="24"/>
    </w:rPr>
  </w:style>
  <w:style w:type="paragraph" w:styleId="IntenseQuote">
    <w:name w:val="Intense Quote"/>
    <w:basedOn w:val="Normal"/>
    <w:next w:val="Normal"/>
    <w:link w:val="IntenseQuoteChar"/>
    <w:uiPriority w:val="30"/>
    <w:qFormat/>
    <w:rsid w:val="00D3430C"/>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D3430C"/>
    <w:rPr>
      <w:color w:val="4472C4" w:themeColor="accent1"/>
      <w:sz w:val="24"/>
      <w:szCs w:val="24"/>
    </w:rPr>
  </w:style>
  <w:style w:type="character" w:styleId="SubtleEmphasis">
    <w:name w:val="Subtle Emphasis"/>
    <w:uiPriority w:val="19"/>
    <w:qFormat/>
    <w:rsid w:val="00D3430C"/>
    <w:rPr>
      <w:i/>
      <w:iCs/>
      <w:color w:val="1F3763" w:themeColor="accent1" w:themeShade="7F"/>
    </w:rPr>
  </w:style>
  <w:style w:type="character" w:styleId="IntenseEmphasis">
    <w:name w:val="Intense Emphasis"/>
    <w:uiPriority w:val="21"/>
    <w:qFormat/>
    <w:rsid w:val="00D3430C"/>
    <w:rPr>
      <w:b/>
      <w:bCs/>
      <w:caps/>
      <w:color w:val="1F3763" w:themeColor="accent1" w:themeShade="7F"/>
      <w:spacing w:val="10"/>
    </w:rPr>
  </w:style>
  <w:style w:type="character" w:styleId="SubtleReference">
    <w:name w:val="Subtle Reference"/>
    <w:uiPriority w:val="31"/>
    <w:qFormat/>
    <w:rsid w:val="00D3430C"/>
    <w:rPr>
      <w:b/>
      <w:bCs/>
      <w:color w:val="4472C4" w:themeColor="accent1"/>
    </w:rPr>
  </w:style>
  <w:style w:type="character" w:styleId="IntenseReference">
    <w:name w:val="Intense Reference"/>
    <w:uiPriority w:val="32"/>
    <w:qFormat/>
    <w:rsid w:val="00D3430C"/>
    <w:rPr>
      <w:b/>
      <w:bCs/>
      <w:i/>
      <w:iCs/>
      <w:caps/>
      <w:color w:val="4472C4" w:themeColor="accent1"/>
    </w:rPr>
  </w:style>
  <w:style w:type="character" w:styleId="BookTitle">
    <w:name w:val="Book Title"/>
    <w:uiPriority w:val="33"/>
    <w:qFormat/>
    <w:rsid w:val="00D3430C"/>
    <w:rPr>
      <w:b/>
      <w:bCs/>
      <w:i/>
      <w:iCs/>
      <w:spacing w:val="0"/>
    </w:rPr>
  </w:style>
  <w:style w:type="paragraph" w:styleId="TOCHeading">
    <w:name w:val="TOC Heading"/>
    <w:basedOn w:val="Heading1"/>
    <w:next w:val="Normal"/>
    <w:uiPriority w:val="39"/>
    <w:semiHidden/>
    <w:unhideWhenUsed/>
    <w:qFormat/>
    <w:rsid w:val="00D3430C"/>
    <w:pPr>
      <w:outlineLvl w:val="9"/>
    </w:pPr>
  </w:style>
  <w:style w:type="character" w:styleId="Hyperlink">
    <w:name w:val="Hyperlink"/>
    <w:basedOn w:val="DefaultParagraphFont"/>
    <w:uiPriority w:val="99"/>
    <w:unhideWhenUsed/>
    <w:rsid w:val="002464D9"/>
    <w:rPr>
      <w:color w:val="0563C1" w:themeColor="hyperlink"/>
      <w:u w:val="single"/>
    </w:rPr>
  </w:style>
  <w:style w:type="character" w:styleId="UnresolvedMention">
    <w:name w:val="Unresolved Mention"/>
    <w:basedOn w:val="DefaultParagraphFont"/>
    <w:uiPriority w:val="99"/>
    <w:semiHidden/>
    <w:unhideWhenUsed/>
    <w:rsid w:val="002464D9"/>
    <w:rPr>
      <w:color w:val="605E5C"/>
      <w:shd w:val="clear" w:color="auto" w:fill="E1DFDD"/>
    </w:rPr>
  </w:style>
  <w:style w:type="paragraph" w:styleId="Revision">
    <w:name w:val="Revision"/>
    <w:hidden/>
    <w:uiPriority w:val="99"/>
    <w:semiHidden/>
    <w:rsid w:val="00DB66C1"/>
    <w:pPr>
      <w:spacing w:before="0" w:after="0" w:line="240" w:lineRule="auto"/>
    </w:pPr>
  </w:style>
  <w:style w:type="character" w:styleId="CommentReference">
    <w:name w:val="annotation reference"/>
    <w:basedOn w:val="DefaultParagraphFont"/>
    <w:uiPriority w:val="99"/>
    <w:semiHidden/>
    <w:unhideWhenUsed/>
    <w:rsid w:val="00DF6B78"/>
    <w:rPr>
      <w:sz w:val="16"/>
      <w:szCs w:val="16"/>
    </w:rPr>
  </w:style>
  <w:style w:type="paragraph" w:styleId="CommentText">
    <w:name w:val="annotation text"/>
    <w:basedOn w:val="Normal"/>
    <w:link w:val="CommentTextChar"/>
    <w:uiPriority w:val="99"/>
    <w:unhideWhenUsed/>
    <w:rsid w:val="00DF6B78"/>
    <w:pPr>
      <w:spacing w:line="240" w:lineRule="auto"/>
    </w:pPr>
  </w:style>
  <w:style w:type="character" w:customStyle="1" w:styleId="CommentTextChar">
    <w:name w:val="Comment Text Char"/>
    <w:basedOn w:val="DefaultParagraphFont"/>
    <w:link w:val="CommentText"/>
    <w:uiPriority w:val="99"/>
    <w:rsid w:val="00DF6B78"/>
  </w:style>
  <w:style w:type="paragraph" w:styleId="CommentSubject">
    <w:name w:val="annotation subject"/>
    <w:basedOn w:val="CommentText"/>
    <w:next w:val="CommentText"/>
    <w:link w:val="CommentSubjectChar"/>
    <w:uiPriority w:val="99"/>
    <w:semiHidden/>
    <w:unhideWhenUsed/>
    <w:rsid w:val="00DF6B78"/>
    <w:rPr>
      <w:b/>
      <w:bCs/>
    </w:rPr>
  </w:style>
  <w:style w:type="character" w:customStyle="1" w:styleId="CommentSubjectChar">
    <w:name w:val="Comment Subject Char"/>
    <w:basedOn w:val="CommentTextChar"/>
    <w:link w:val="CommentSubject"/>
    <w:uiPriority w:val="99"/>
    <w:semiHidden/>
    <w:rsid w:val="00DF6B78"/>
    <w:rPr>
      <w:b/>
      <w:bCs/>
    </w:rPr>
  </w:style>
  <w:style w:type="paragraph" w:styleId="ListParagraph">
    <w:name w:val="List Paragraph"/>
    <w:basedOn w:val="Normal"/>
    <w:uiPriority w:val="34"/>
    <w:qFormat/>
    <w:rsid w:val="008B6C96"/>
    <w:pPr>
      <w:ind w:left="720"/>
      <w:contextualSpacing/>
    </w:pPr>
  </w:style>
  <w:style w:type="character" w:styleId="PlaceholderText">
    <w:name w:val="Placeholder Text"/>
    <w:basedOn w:val="DefaultParagraphFont"/>
    <w:uiPriority w:val="99"/>
    <w:semiHidden/>
    <w:rsid w:val="00306DBC"/>
    <w:rPr>
      <w:color w:val="808080"/>
    </w:rPr>
  </w:style>
  <w:style w:type="character" w:styleId="FollowedHyperlink">
    <w:name w:val="FollowedHyperlink"/>
    <w:basedOn w:val="DefaultParagraphFont"/>
    <w:uiPriority w:val="99"/>
    <w:semiHidden/>
    <w:unhideWhenUsed/>
    <w:rsid w:val="0026059D"/>
    <w:rPr>
      <w:color w:val="954F72" w:themeColor="followedHyperlink"/>
      <w:u w:val="single"/>
    </w:rPr>
  </w:style>
  <w:style w:type="character" w:styleId="Mention">
    <w:name w:val="Mention"/>
    <w:basedOn w:val="DefaultParagraphFont"/>
    <w:uiPriority w:val="99"/>
    <w:unhideWhenUsed/>
    <w:rsid w:val="00784288"/>
    <w:rPr>
      <w:color w:val="2B579A"/>
      <w:shd w:val="clear" w:color="auto" w:fill="E1DFDD"/>
    </w:rPr>
  </w:style>
  <w:style w:type="character" w:customStyle="1" w:styleId="ui-provider">
    <w:name w:val="ui-provider"/>
    <w:basedOn w:val="DefaultParagraphFont"/>
    <w:rsid w:val="004F6300"/>
  </w:style>
  <w:style w:type="paragraph" w:styleId="FootnoteText">
    <w:name w:val="footnote text"/>
    <w:basedOn w:val="Normal"/>
    <w:link w:val="FootnoteTextChar"/>
    <w:uiPriority w:val="99"/>
    <w:semiHidden/>
    <w:unhideWhenUsed/>
    <w:rsid w:val="00047CCA"/>
    <w:pPr>
      <w:spacing w:before="0" w:after="0" w:line="240" w:lineRule="auto"/>
    </w:pPr>
    <w:rPr>
      <w:sz w:val="20"/>
    </w:rPr>
  </w:style>
  <w:style w:type="character" w:customStyle="1" w:styleId="FootnoteTextChar">
    <w:name w:val="Footnote Text Char"/>
    <w:basedOn w:val="DefaultParagraphFont"/>
    <w:link w:val="FootnoteText"/>
    <w:uiPriority w:val="99"/>
    <w:semiHidden/>
    <w:rsid w:val="00047CCA"/>
    <w:rPr>
      <w:rFonts w:ascii="Arial" w:hAnsi="Arial"/>
    </w:rPr>
  </w:style>
  <w:style w:type="character" w:styleId="FootnoteReference">
    <w:name w:val="footnote reference"/>
    <w:basedOn w:val="DefaultParagraphFont"/>
    <w:uiPriority w:val="99"/>
    <w:semiHidden/>
    <w:unhideWhenUsed/>
    <w:rsid w:val="00047C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6689">
      <w:bodyDiv w:val="1"/>
      <w:marLeft w:val="0"/>
      <w:marRight w:val="0"/>
      <w:marTop w:val="0"/>
      <w:marBottom w:val="0"/>
      <w:divBdr>
        <w:top w:val="none" w:sz="0" w:space="0" w:color="auto"/>
        <w:left w:val="none" w:sz="0" w:space="0" w:color="auto"/>
        <w:bottom w:val="none" w:sz="0" w:space="0" w:color="auto"/>
        <w:right w:val="none" w:sz="0" w:space="0" w:color="auto"/>
      </w:divBdr>
      <w:divsChild>
        <w:div w:id="959067740">
          <w:marLeft w:val="0"/>
          <w:marRight w:val="0"/>
          <w:marTop w:val="0"/>
          <w:marBottom w:val="0"/>
          <w:divBdr>
            <w:top w:val="none" w:sz="0" w:space="0" w:color="auto"/>
            <w:left w:val="none" w:sz="0" w:space="0" w:color="auto"/>
            <w:bottom w:val="none" w:sz="0" w:space="0" w:color="auto"/>
            <w:right w:val="none" w:sz="0" w:space="0" w:color="auto"/>
          </w:divBdr>
          <w:divsChild>
            <w:div w:id="556010004">
              <w:marLeft w:val="0"/>
              <w:marRight w:val="0"/>
              <w:marTop w:val="0"/>
              <w:marBottom w:val="0"/>
              <w:divBdr>
                <w:top w:val="none" w:sz="0" w:space="0" w:color="auto"/>
                <w:left w:val="none" w:sz="0" w:space="0" w:color="auto"/>
                <w:bottom w:val="none" w:sz="0" w:space="0" w:color="auto"/>
                <w:right w:val="none" w:sz="0" w:space="0" w:color="auto"/>
              </w:divBdr>
              <w:divsChild>
                <w:div w:id="21123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0578">
      <w:bodyDiv w:val="1"/>
      <w:marLeft w:val="0"/>
      <w:marRight w:val="0"/>
      <w:marTop w:val="0"/>
      <w:marBottom w:val="0"/>
      <w:divBdr>
        <w:top w:val="none" w:sz="0" w:space="0" w:color="auto"/>
        <w:left w:val="none" w:sz="0" w:space="0" w:color="auto"/>
        <w:bottom w:val="none" w:sz="0" w:space="0" w:color="auto"/>
        <w:right w:val="none" w:sz="0" w:space="0" w:color="auto"/>
      </w:divBdr>
      <w:divsChild>
        <w:div w:id="1609195910">
          <w:marLeft w:val="0"/>
          <w:marRight w:val="0"/>
          <w:marTop w:val="0"/>
          <w:marBottom w:val="0"/>
          <w:divBdr>
            <w:top w:val="none" w:sz="0" w:space="0" w:color="auto"/>
            <w:left w:val="none" w:sz="0" w:space="0" w:color="auto"/>
            <w:bottom w:val="none" w:sz="0" w:space="0" w:color="auto"/>
            <w:right w:val="none" w:sz="0" w:space="0" w:color="auto"/>
          </w:divBdr>
          <w:divsChild>
            <w:div w:id="1419253741">
              <w:marLeft w:val="0"/>
              <w:marRight w:val="0"/>
              <w:marTop w:val="0"/>
              <w:marBottom w:val="0"/>
              <w:divBdr>
                <w:top w:val="none" w:sz="0" w:space="0" w:color="auto"/>
                <w:left w:val="none" w:sz="0" w:space="0" w:color="auto"/>
                <w:bottom w:val="none" w:sz="0" w:space="0" w:color="auto"/>
                <w:right w:val="none" w:sz="0" w:space="0" w:color="auto"/>
              </w:divBdr>
              <w:divsChild>
                <w:div w:id="184990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0014">
      <w:bodyDiv w:val="1"/>
      <w:marLeft w:val="0"/>
      <w:marRight w:val="0"/>
      <w:marTop w:val="0"/>
      <w:marBottom w:val="0"/>
      <w:divBdr>
        <w:top w:val="none" w:sz="0" w:space="0" w:color="auto"/>
        <w:left w:val="none" w:sz="0" w:space="0" w:color="auto"/>
        <w:bottom w:val="none" w:sz="0" w:space="0" w:color="auto"/>
        <w:right w:val="none" w:sz="0" w:space="0" w:color="auto"/>
      </w:divBdr>
      <w:divsChild>
        <w:div w:id="684135939">
          <w:marLeft w:val="0"/>
          <w:marRight w:val="0"/>
          <w:marTop w:val="0"/>
          <w:marBottom w:val="0"/>
          <w:divBdr>
            <w:top w:val="none" w:sz="0" w:space="0" w:color="auto"/>
            <w:left w:val="none" w:sz="0" w:space="0" w:color="auto"/>
            <w:bottom w:val="none" w:sz="0" w:space="0" w:color="auto"/>
            <w:right w:val="none" w:sz="0" w:space="0" w:color="auto"/>
          </w:divBdr>
          <w:divsChild>
            <w:div w:id="1959482425">
              <w:marLeft w:val="0"/>
              <w:marRight w:val="0"/>
              <w:marTop w:val="0"/>
              <w:marBottom w:val="0"/>
              <w:divBdr>
                <w:top w:val="none" w:sz="0" w:space="0" w:color="auto"/>
                <w:left w:val="none" w:sz="0" w:space="0" w:color="auto"/>
                <w:bottom w:val="none" w:sz="0" w:space="0" w:color="auto"/>
                <w:right w:val="none" w:sz="0" w:space="0" w:color="auto"/>
              </w:divBdr>
              <w:divsChild>
                <w:div w:id="17322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7515">
      <w:bodyDiv w:val="1"/>
      <w:marLeft w:val="0"/>
      <w:marRight w:val="0"/>
      <w:marTop w:val="0"/>
      <w:marBottom w:val="0"/>
      <w:divBdr>
        <w:top w:val="none" w:sz="0" w:space="0" w:color="auto"/>
        <w:left w:val="none" w:sz="0" w:space="0" w:color="auto"/>
        <w:bottom w:val="none" w:sz="0" w:space="0" w:color="auto"/>
        <w:right w:val="none" w:sz="0" w:space="0" w:color="auto"/>
      </w:divBdr>
      <w:divsChild>
        <w:div w:id="259682365">
          <w:marLeft w:val="0"/>
          <w:marRight w:val="0"/>
          <w:marTop w:val="0"/>
          <w:marBottom w:val="0"/>
          <w:divBdr>
            <w:top w:val="none" w:sz="0" w:space="0" w:color="auto"/>
            <w:left w:val="none" w:sz="0" w:space="0" w:color="auto"/>
            <w:bottom w:val="none" w:sz="0" w:space="0" w:color="auto"/>
            <w:right w:val="none" w:sz="0" w:space="0" w:color="auto"/>
          </w:divBdr>
          <w:divsChild>
            <w:div w:id="747386117">
              <w:marLeft w:val="0"/>
              <w:marRight w:val="0"/>
              <w:marTop w:val="0"/>
              <w:marBottom w:val="0"/>
              <w:divBdr>
                <w:top w:val="none" w:sz="0" w:space="0" w:color="auto"/>
                <w:left w:val="none" w:sz="0" w:space="0" w:color="auto"/>
                <w:bottom w:val="none" w:sz="0" w:space="0" w:color="auto"/>
                <w:right w:val="none" w:sz="0" w:space="0" w:color="auto"/>
              </w:divBdr>
              <w:divsChild>
                <w:div w:id="164746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8903">
      <w:bodyDiv w:val="1"/>
      <w:marLeft w:val="0"/>
      <w:marRight w:val="0"/>
      <w:marTop w:val="0"/>
      <w:marBottom w:val="0"/>
      <w:divBdr>
        <w:top w:val="none" w:sz="0" w:space="0" w:color="auto"/>
        <w:left w:val="none" w:sz="0" w:space="0" w:color="auto"/>
        <w:bottom w:val="none" w:sz="0" w:space="0" w:color="auto"/>
        <w:right w:val="none" w:sz="0" w:space="0" w:color="auto"/>
      </w:divBdr>
      <w:divsChild>
        <w:div w:id="406807883">
          <w:marLeft w:val="0"/>
          <w:marRight w:val="0"/>
          <w:marTop w:val="0"/>
          <w:marBottom w:val="0"/>
          <w:divBdr>
            <w:top w:val="none" w:sz="0" w:space="0" w:color="auto"/>
            <w:left w:val="none" w:sz="0" w:space="0" w:color="auto"/>
            <w:bottom w:val="none" w:sz="0" w:space="0" w:color="auto"/>
            <w:right w:val="none" w:sz="0" w:space="0" w:color="auto"/>
          </w:divBdr>
          <w:divsChild>
            <w:div w:id="1118985593">
              <w:marLeft w:val="0"/>
              <w:marRight w:val="0"/>
              <w:marTop w:val="0"/>
              <w:marBottom w:val="0"/>
              <w:divBdr>
                <w:top w:val="none" w:sz="0" w:space="0" w:color="auto"/>
                <w:left w:val="none" w:sz="0" w:space="0" w:color="auto"/>
                <w:bottom w:val="none" w:sz="0" w:space="0" w:color="auto"/>
                <w:right w:val="none" w:sz="0" w:space="0" w:color="auto"/>
              </w:divBdr>
              <w:divsChild>
                <w:div w:id="3514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89927">
      <w:bodyDiv w:val="1"/>
      <w:marLeft w:val="0"/>
      <w:marRight w:val="0"/>
      <w:marTop w:val="0"/>
      <w:marBottom w:val="0"/>
      <w:divBdr>
        <w:top w:val="none" w:sz="0" w:space="0" w:color="auto"/>
        <w:left w:val="none" w:sz="0" w:space="0" w:color="auto"/>
        <w:bottom w:val="none" w:sz="0" w:space="0" w:color="auto"/>
        <w:right w:val="none" w:sz="0" w:space="0" w:color="auto"/>
      </w:divBdr>
      <w:divsChild>
        <w:div w:id="771320209">
          <w:marLeft w:val="0"/>
          <w:marRight w:val="0"/>
          <w:marTop w:val="0"/>
          <w:marBottom w:val="0"/>
          <w:divBdr>
            <w:top w:val="none" w:sz="0" w:space="0" w:color="auto"/>
            <w:left w:val="none" w:sz="0" w:space="0" w:color="auto"/>
            <w:bottom w:val="none" w:sz="0" w:space="0" w:color="auto"/>
            <w:right w:val="none" w:sz="0" w:space="0" w:color="auto"/>
          </w:divBdr>
          <w:divsChild>
            <w:div w:id="727260884">
              <w:marLeft w:val="0"/>
              <w:marRight w:val="0"/>
              <w:marTop w:val="0"/>
              <w:marBottom w:val="0"/>
              <w:divBdr>
                <w:top w:val="none" w:sz="0" w:space="0" w:color="auto"/>
                <w:left w:val="none" w:sz="0" w:space="0" w:color="auto"/>
                <w:bottom w:val="none" w:sz="0" w:space="0" w:color="auto"/>
                <w:right w:val="none" w:sz="0" w:space="0" w:color="auto"/>
              </w:divBdr>
              <w:divsChild>
                <w:div w:id="928662817">
                  <w:marLeft w:val="0"/>
                  <w:marRight w:val="0"/>
                  <w:marTop w:val="0"/>
                  <w:marBottom w:val="0"/>
                  <w:divBdr>
                    <w:top w:val="none" w:sz="0" w:space="0" w:color="auto"/>
                    <w:left w:val="none" w:sz="0" w:space="0" w:color="auto"/>
                    <w:bottom w:val="none" w:sz="0" w:space="0" w:color="auto"/>
                    <w:right w:val="none" w:sz="0" w:space="0" w:color="auto"/>
                  </w:divBdr>
                  <w:divsChild>
                    <w:div w:id="15973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139000">
      <w:bodyDiv w:val="1"/>
      <w:marLeft w:val="0"/>
      <w:marRight w:val="0"/>
      <w:marTop w:val="0"/>
      <w:marBottom w:val="0"/>
      <w:divBdr>
        <w:top w:val="none" w:sz="0" w:space="0" w:color="auto"/>
        <w:left w:val="none" w:sz="0" w:space="0" w:color="auto"/>
        <w:bottom w:val="none" w:sz="0" w:space="0" w:color="auto"/>
        <w:right w:val="none" w:sz="0" w:space="0" w:color="auto"/>
      </w:divBdr>
      <w:divsChild>
        <w:div w:id="1438597719">
          <w:marLeft w:val="0"/>
          <w:marRight w:val="0"/>
          <w:marTop w:val="0"/>
          <w:marBottom w:val="0"/>
          <w:divBdr>
            <w:top w:val="none" w:sz="0" w:space="0" w:color="auto"/>
            <w:left w:val="none" w:sz="0" w:space="0" w:color="auto"/>
            <w:bottom w:val="none" w:sz="0" w:space="0" w:color="auto"/>
            <w:right w:val="none" w:sz="0" w:space="0" w:color="auto"/>
          </w:divBdr>
          <w:divsChild>
            <w:div w:id="874924216">
              <w:marLeft w:val="0"/>
              <w:marRight w:val="0"/>
              <w:marTop w:val="0"/>
              <w:marBottom w:val="0"/>
              <w:divBdr>
                <w:top w:val="none" w:sz="0" w:space="0" w:color="auto"/>
                <w:left w:val="none" w:sz="0" w:space="0" w:color="auto"/>
                <w:bottom w:val="none" w:sz="0" w:space="0" w:color="auto"/>
                <w:right w:val="none" w:sz="0" w:space="0" w:color="auto"/>
              </w:divBdr>
              <w:divsChild>
                <w:div w:id="20853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83561">
      <w:bodyDiv w:val="1"/>
      <w:marLeft w:val="0"/>
      <w:marRight w:val="0"/>
      <w:marTop w:val="0"/>
      <w:marBottom w:val="0"/>
      <w:divBdr>
        <w:top w:val="none" w:sz="0" w:space="0" w:color="auto"/>
        <w:left w:val="none" w:sz="0" w:space="0" w:color="auto"/>
        <w:bottom w:val="none" w:sz="0" w:space="0" w:color="auto"/>
        <w:right w:val="none" w:sz="0" w:space="0" w:color="auto"/>
      </w:divBdr>
      <w:divsChild>
        <w:div w:id="345444080">
          <w:marLeft w:val="0"/>
          <w:marRight w:val="0"/>
          <w:marTop w:val="0"/>
          <w:marBottom w:val="0"/>
          <w:divBdr>
            <w:top w:val="none" w:sz="0" w:space="0" w:color="auto"/>
            <w:left w:val="none" w:sz="0" w:space="0" w:color="auto"/>
            <w:bottom w:val="none" w:sz="0" w:space="0" w:color="auto"/>
            <w:right w:val="none" w:sz="0" w:space="0" w:color="auto"/>
          </w:divBdr>
          <w:divsChild>
            <w:div w:id="1378315712">
              <w:marLeft w:val="0"/>
              <w:marRight w:val="0"/>
              <w:marTop w:val="0"/>
              <w:marBottom w:val="0"/>
              <w:divBdr>
                <w:top w:val="none" w:sz="0" w:space="0" w:color="auto"/>
                <w:left w:val="none" w:sz="0" w:space="0" w:color="auto"/>
                <w:bottom w:val="none" w:sz="0" w:space="0" w:color="auto"/>
                <w:right w:val="none" w:sz="0" w:space="0" w:color="auto"/>
              </w:divBdr>
              <w:divsChild>
                <w:div w:id="711930315">
                  <w:marLeft w:val="0"/>
                  <w:marRight w:val="0"/>
                  <w:marTop w:val="0"/>
                  <w:marBottom w:val="0"/>
                  <w:divBdr>
                    <w:top w:val="none" w:sz="0" w:space="0" w:color="auto"/>
                    <w:left w:val="none" w:sz="0" w:space="0" w:color="auto"/>
                    <w:bottom w:val="none" w:sz="0" w:space="0" w:color="auto"/>
                    <w:right w:val="none" w:sz="0" w:space="0" w:color="auto"/>
                  </w:divBdr>
                  <w:divsChild>
                    <w:div w:id="10759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67644">
      <w:bodyDiv w:val="1"/>
      <w:marLeft w:val="0"/>
      <w:marRight w:val="0"/>
      <w:marTop w:val="0"/>
      <w:marBottom w:val="0"/>
      <w:divBdr>
        <w:top w:val="none" w:sz="0" w:space="0" w:color="auto"/>
        <w:left w:val="none" w:sz="0" w:space="0" w:color="auto"/>
        <w:bottom w:val="none" w:sz="0" w:space="0" w:color="auto"/>
        <w:right w:val="none" w:sz="0" w:space="0" w:color="auto"/>
      </w:divBdr>
      <w:divsChild>
        <w:div w:id="1118372308">
          <w:marLeft w:val="0"/>
          <w:marRight w:val="0"/>
          <w:marTop w:val="0"/>
          <w:marBottom w:val="0"/>
          <w:divBdr>
            <w:top w:val="none" w:sz="0" w:space="0" w:color="auto"/>
            <w:left w:val="none" w:sz="0" w:space="0" w:color="auto"/>
            <w:bottom w:val="none" w:sz="0" w:space="0" w:color="auto"/>
            <w:right w:val="none" w:sz="0" w:space="0" w:color="auto"/>
          </w:divBdr>
          <w:divsChild>
            <w:div w:id="812213704">
              <w:marLeft w:val="0"/>
              <w:marRight w:val="0"/>
              <w:marTop w:val="0"/>
              <w:marBottom w:val="0"/>
              <w:divBdr>
                <w:top w:val="none" w:sz="0" w:space="0" w:color="auto"/>
                <w:left w:val="none" w:sz="0" w:space="0" w:color="auto"/>
                <w:bottom w:val="none" w:sz="0" w:space="0" w:color="auto"/>
                <w:right w:val="none" w:sz="0" w:space="0" w:color="auto"/>
              </w:divBdr>
              <w:divsChild>
                <w:div w:id="800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3778">
      <w:bodyDiv w:val="1"/>
      <w:marLeft w:val="0"/>
      <w:marRight w:val="0"/>
      <w:marTop w:val="0"/>
      <w:marBottom w:val="0"/>
      <w:divBdr>
        <w:top w:val="none" w:sz="0" w:space="0" w:color="auto"/>
        <w:left w:val="none" w:sz="0" w:space="0" w:color="auto"/>
        <w:bottom w:val="none" w:sz="0" w:space="0" w:color="auto"/>
        <w:right w:val="none" w:sz="0" w:space="0" w:color="auto"/>
      </w:divBdr>
      <w:divsChild>
        <w:div w:id="1061096840">
          <w:marLeft w:val="0"/>
          <w:marRight w:val="0"/>
          <w:marTop w:val="0"/>
          <w:marBottom w:val="0"/>
          <w:divBdr>
            <w:top w:val="none" w:sz="0" w:space="0" w:color="auto"/>
            <w:left w:val="none" w:sz="0" w:space="0" w:color="auto"/>
            <w:bottom w:val="none" w:sz="0" w:space="0" w:color="auto"/>
            <w:right w:val="none" w:sz="0" w:space="0" w:color="auto"/>
          </w:divBdr>
          <w:divsChild>
            <w:div w:id="343478098">
              <w:marLeft w:val="0"/>
              <w:marRight w:val="0"/>
              <w:marTop w:val="0"/>
              <w:marBottom w:val="0"/>
              <w:divBdr>
                <w:top w:val="none" w:sz="0" w:space="0" w:color="auto"/>
                <w:left w:val="none" w:sz="0" w:space="0" w:color="auto"/>
                <w:bottom w:val="none" w:sz="0" w:space="0" w:color="auto"/>
                <w:right w:val="none" w:sz="0" w:space="0" w:color="auto"/>
              </w:divBdr>
              <w:divsChild>
                <w:div w:id="121531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17041">
      <w:bodyDiv w:val="1"/>
      <w:marLeft w:val="0"/>
      <w:marRight w:val="0"/>
      <w:marTop w:val="0"/>
      <w:marBottom w:val="0"/>
      <w:divBdr>
        <w:top w:val="none" w:sz="0" w:space="0" w:color="auto"/>
        <w:left w:val="none" w:sz="0" w:space="0" w:color="auto"/>
        <w:bottom w:val="none" w:sz="0" w:space="0" w:color="auto"/>
        <w:right w:val="none" w:sz="0" w:space="0" w:color="auto"/>
      </w:divBdr>
      <w:divsChild>
        <w:div w:id="1404639785">
          <w:marLeft w:val="0"/>
          <w:marRight w:val="0"/>
          <w:marTop w:val="0"/>
          <w:marBottom w:val="0"/>
          <w:divBdr>
            <w:top w:val="none" w:sz="0" w:space="0" w:color="auto"/>
            <w:left w:val="none" w:sz="0" w:space="0" w:color="auto"/>
            <w:bottom w:val="none" w:sz="0" w:space="0" w:color="auto"/>
            <w:right w:val="none" w:sz="0" w:space="0" w:color="auto"/>
          </w:divBdr>
          <w:divsChild>
            <w:div w:id="710229529">
              <w:marLeft w:val="0"/>
              <w:marRight w:val="0"/>
              <w:marTop w:val="0"/>
              <w:marBottom w:val="0"/>
              <w:divBdr>
                <w:top w:val="none" w:sz="0" w:space="0" w:color="auto"/>
                <w:left w:val="none" w:sz="0" w:space="0" w:color="auto"/>
                <w:bottom w:val="none" w:sz="0" w:space="0" w:color="auto"/>
                <w:right w:val="none" w:sz="0" w:space="0" w:color="auto"/>
              </w:divBdr>
              <w:divsChild>
                <w:div w:id="1988313207">
                  <w:marLeft w:val="0"/>
                  <w:marRight w:val="0"/>
                  <w:marTop w:val="0"/>
                  <w:marBottom w:val="0"/>
                  <w:divBdr>
                    <w:top w:val="none" w:sz="0" w:space="0" w:color="auto"/>
                    <w:left w:val="none" w:sz="0" w:space="0" w:color="auto"/>
                    <w:bottom w:val="none" w:sz="0" w:space="0" w:color="auto"/>
                    <w:right w:val="none" w:sz="0" w:space="0" w:color="auto"/>
                  </w:divBdr>
                  <w:divsChild>
                    <w:div w:id="5144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32860">
      <w:bodyDiv w:val="1"/>
      <w:marLeft w:val="0"/>
      <w:marRight w:val="0"/>
      <w:marTop w:val="0"/>
      <w:marBottom w:val="0"/>
      <w:divBdr>
        <w:top w:val="none" w:sz="0" w:space="0" w:color="auto"/>
        <w:left w:val="none" w:sz="0" w:space="0" w:color="auto"/>
        <w:bottom w:val="none" w:sz="0" w:space="0" w:color="auto"/>
        <w:right w:val="none" w:sz="0" w:space="0" w:color="auto"/>
      </w:divBdr>
      <w:divsChild>
        <w:div w:id="113329014">
          <w:marLeft w:val="0"/>
          <w:marRight w:val="0"/>
          <w:marTop w:val="0"/>
          <w:marBottom w:val="0"/>
          <w:divBdr>
            <w:top w:val="none" w:sz="0" w:space="0" w:color="auto"/>
            <w:left w:val="none" w:sz="0" w:space="0" w:color="auto"/>
            <w:bottom w:val="none" w:sz="0" w:space="0" w:color="auto"/>
            <w:right w:val="none" w:sz="0" w:space="0" w:color="auto"/>
          </w:divBdr>
          <w:divsChild>
            <w:div w:id="1231188333">
              <w:marLeft w:val="0"/>
              <w:marRight w:val="0"/>
              <w:marTop w:val="0"/>
              <w:marBottom w:val="0"/>
              <w:divBdr>
                <w:top w:val="none" w:sz="0" w:space="0" w:color="auto"/>
                <w:left w:val="none" w:sz="0" w:space="0" w:color="auto"/>
                <w:bottom w:val="none" w:sz="0" w:space="0" w:color="auto"/>
                <w:right w:val="none" w:sz="0" w:space="0" w:color="auto"/>
              </w:divBdr>
              <w:divsChild>
                <w:div w:id="1904021437">
                  <w:marLeft w:val="0"/>
                  <w:marRight w:val="0"/>
                  <w:marTop w:val="0"/>
                  <w:marBottom w:val="0"/>
                  <w:divBdr>
                    <w:top w:val="none" w:sz="0" w:space="0" w:color="auto"/>
                    <w:left w:val="none" w:sz="0" w:space="0" w:color="auto"/>
                    <w:bottom w:val="none" w:sz="0" w:space="0" w:color="auto"/>
                    <w:right w:val="none" w:sz="0" w:space="0" w:color="auto"/>
                  </w:divBdr>
                  <w:divsChild>
                    <w:div w:id="4590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29309">
      <w:bodyDiv w:val="1"/>
      <w:marLeft w:val="0"/>
      <w:marRight w:val="0"/>
      <w:marTop w:val="0"/>
      <w:marBottom w:val="0"/>
      <w:divBdr>
        <w:top w:val="none" w:sz="0" w:space="0" w:color="auto"/>
        <w:left w:val="none" w:sz="0" w:space="0" w:color="auto"/>
        <w:bottom w:val="none" w:sz="0" w:space="0" w:color="auto"/>
        <w:right w:val="none" w:sz="0" w:space="0" w:color="auto"/>
      </w:divBdr>
      <w:divsChild>
        <w:div w:id="1905796293">
          <w:marLeft w:val="0"/>
          <w:marRight w:val="0"/>
          <w:marTop w:val="0"/>
          <w:marBottom w:val="0"/>
          <w:divBdr>
            <w:top w:val="none" w:sz="0" w:space="0" w:color="auto"/>
            <w:left w:val="none" w:sz="0" w:space="0" w:color="auto"/>
            <w:bottom w:val="none" w:sz="0" w:space="0" w:color="auto"/>
            <w:right w:val="none" w:sz="0" w:space="0" w:color="auto"/>
          </w:divBdr>
          <w:divsChild>
            <w:div w:id="1488012666">
              <w:marLeft w:val="0"/>
              <w:marRight w:val="0"/>
              <w:marTop w:val="0"/>
              <w:marBottom w:val="0"/>
              <w:divBdr>
                <w:top w:val="none" w:sz="0" w:space="0" w:color="auto"/>
                <w:left w:val="none" w:sz="0" w:space="0" w:color="auto"/>
                <w:bottom w:val="none" w:sz="0" w:space="0" w:color="auto"/>
                <w:right w:val="none" w:sz="0" w:space="0" w:color="auto"/>
              </w:divBdr>
              <w:divsChild>
                <w:div w:id="689139609">
                  <w:marLeft w:val="0"/>
                  <w:marRight w:val="0"/>
                  <w:marTop w:val="0"/>
                  <w:marBottom w:val="0"/>
                  <w:divBdr>
                    <w:top w:val="none" w:sz="0" w:space="0" w:color="auto"/>
                    <w:left w:val="none" w:sz="0" w:space="0" w:color="auto"/>
                    <w:bottom w:val="none" w:sz="0" w:space="0" w:color="auto"/>
                    <w:right w:val="none" w:sz="0" w:space="0" w:color="auto"/>
                  </w:divBdr>
                  <w:divsChild>
                    <w:div w:id="11508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368000">
      <w:bodyDiv w:val="1"/>
      <w:marLeft w:val="0"/>
      <w:marRight w:val="0"/>
      <w:marTop w:val="0"/>
      <w:marBottom w:val="0"/>
      <w:divBdr>
        <w:top w:val="none" w:sz="0" w:space="0" w:color="auto"/>
        <w:left w:val="none" w:sz="0" w:space="0" w:color="auto"/>
        <w:bottom w:val="none" w:sz="0" w:space="0" w:color="auto"/>
        <w:right w:val="none" w:sz="0" w:space="0" w:color="auto"/>
      </w:divBdr>
      <w:divsChild>
        <w:div w:id="1549608153">
          <w:marLeft w:val="0"/>
          <w:marRight w:val="0"/>
          <w:marTop w:val="0"/>
          <w:marBottom w:val="0"/>
          <w:divBdr>
            <w:top w:val="none" w:sz="0" w:space="0" w:color="auto"/>
            <w:left w:val="none" w:sz="0" w:space="0" w:color="auto"/>
            <w:bottom w:val="none" w:sz="0" w:space="0" w:color="auto"/>
            <w:right w:val="none" w:sz="0" w:space="0" w:color="auto"/>
          </w:divBdr>
          <w:divsChild>
            <w:div w:id="1927763593">
              <w:marLeft w:val="0"/>
              <w:marRight w:val="0"/>
              <w:marTop w:val="0"/>
              <w:marBottom w:val="0"/>
              <w:divBdr>
                <w:top w:val="none" w:sz="0" w:space="0" w:color="auto"/>
                <w:left w:val="none" w:sz="0" w:space="0" w:color="auto"/>
                <w:bottom w:val="none" w:sz="0" w:space="0" w:color="auto"/>
                <w:right w:val="none" w:sz="0" w:space="0" w:color="auto"/>
              </w:divBdr>
              <w:divsChild>
                <w:div w:id="313684142">
                  <w:marLeft w:val="0"/>
                  <w:marRight w:val="0"/>
                  <w:marTop w:val="0"/>
                  <w:marBottom w:val="0"/>
                  <w:divBdr>
                    <w:top w:val="none" w:sz="0" w:space="0" w:color="auto"/>
                    <w:left w:val="none" w:sz="0" w:space="0" w:color="auto"/>
                    <w:bottom w:val="none" w:sz="0" w:space="0" w:color="auto"/>
                    <w:right w:val="none" w:sz="0" w:space="0" w:color="auto"/>
                  </w:divBdr>
                  <w:divsChild>
                    <w:div w:id="182893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834480">
      <w:bodyDiv w:val="1"/>
      <w:marLeft w:val="0"/>
      <w:marRight w:val="0"/>
      <w:marTop w:val="0"/>
      <w:marBottom w:val="0"/>
      <w:divBdr>
        <w:top w:val="none" w:sz="0" w:space="0" w:color="auto"/>
        <w:left w:val="none" w:sz="0" w:space="0" w:color="auto"/>
        <w:bottom w:val="none" w:sz="0" w:space="0" w:color="auto"/>
        <w:right w:val="none" w:sz="0" w:space="0" w:color="auto"/>
      </w:divBdr>
      <w:divsChild>
        <w:div w:id="1735473380">
          <w:marLeft w:val="0"/>
          <w:marRight w:val="0"/>
          <w:marTop w:val="0"/>
          <w:marBottom w:val="0"/>
          <w:divBdr>
            <w:top w:val="none" w:sz="0" w:space="0" w:color="auto"/>
            <w:left w:val="none" w:sz="0" w:space="0" w:color="auto"/>
            <w:bottom w:val="none" w:sz="0" w:space="0" w:color="auto"/>
            <w:right w:val="none" w:sz="0" w:space="0" w:color="auto"/>
          </w:divBdr>
          <w:divsChild>
            <w:div w:id="610555199">
              <w:marLeft w:val="0"/>
              <w:marRight w:val="0"/>
              <w:marTop w:val="0"/>
              <w:marBottom w:val="0"/>
              <w:divBdr>
                <w:top w:val="none" w:sz="0" w:space="0" w:color="auto"/>
                <w:left w:val="none" w:sz="0" w:space="0" w:color="auto"/>
                <w:bottom w:val="none" w:sz="0" w:space="0" w:color="auto"/>
                <w:right w:val="none" w:sz="0" w:space="0" w:color="auto"/>
              </w:divBdr>
              <w:divsChild>
                <w:div w:id="20149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91071">
      <w:bodyDiv w:val="1"/>
      <w:marLeft w:val="0"/>
      <w:marRight w:val="0"/>
      <w:marTop w:val="0"/>
      <w:marBottom w:val="0"/>
      <w:divBdr>
        <w:top w:val="none" w:sz="0" w:space="0" w:color="auto"/>
        <w:left w:val="none" w:sz="0" w:space="0" w:color="auto"/>
        <w:bottom w:val="none" w:sz="0" w:space="0" w:color="auto"/>
        <w:right w:val="none" w:sz="0" w:space="0" w:color="auto"/>
      </w:divBdr>
      <w:divsChild>
        <w:div w:id="115952499">
          <w:marLeft w:val="0"/>
          <w:marRight w:val="0"/>
          <w:marTop w:val="0"/>
          <w:marBottom w:val="0"/>
          <w:divBdr>
            <w:top w:val="none" w:sz="0" w:space="0" w:color="auto"/>
            <w:left w:val="none" w:sz="0" w:space="0" w:color="auto"/>
            <w:bottom w:val="none" w:sz="0" w:space="0" w:color="auto"/>
            <w:right w:val="none" w:sz="0" w:space="0" w:color="auto"/>
          </w:divBdr>
          <w:divsChild>
            <w:div w:id="1037702215">
              <w:marLeft w:val="0"/>
              <w:marRight w:val="0"/>
              <w:marTop w:val="0"/>
              <w:marBottom w:val="0"/>
              <w:divBdr>
                <w:top w:val="none" w:sz="0" w:space="0" w:color="auto"/>
                <w:left w:val="none" w:sz="0" w:space="0" w:color="auto"/>
                <w:bottom w:val="none" w:sz="0" w:space="0" w:color="auto"/>
                <w:right w:val="none" w:sz="0" w:space="0" w:color="auto"/>
              </w:divBdr>
              <w:divsChild>
                <w:div w:id="11415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94146">
      <w:bodyDiv w:val="1"/>
      <w:marLeft w:val="0"/>
      <w:marRight w:val="0"/>
      <w:marTop w:val="0"/>
      <w:marBottom w:val="0"/>
      <w:divBdr>
        <w:top w:val="none" w:sz="0" w:space="0" w:color="auto"/>
        <w:left w:val="none" w:sz="0" w:space="0" w:color="auto"/>
        <w:bottom w:val="none" w:sz="0" w:space="0" w:color="auto"/>
        <w:right w:val="none" w:sz="0" w:space="0" w:color="auto"/>
      </w:divBdr>
      <w:divsChild>
        <w:div w:id="433524114">
          <w:marLeft w:val="0"/>
          <w:marRight w:val="0"/>
          <w:marTop w:val="0"/>
          <w:marBottom w:val="0"/>
          <w:divBdr>
            <w:top w:val="none" w:sz="0" w:space="0" w:color="auto"/>
            <w:left w:val="none" w:sz="0" w:space="0" w:color="auto"/>
            <w:bottom w:val="none" w:sz="0" w:space="0" w:color="auto"/>
            <w:right w:val="none" w:sz="0" w:space="0" w:color="auto"/>
          </w:divBdr>
          <w:divsChild>
            <w:div w:id="1939288568">
              <w:marLeft w:val="0"/>
              <w:marRight w:val="0"/>
              <w:marTop w:val="0"/>
              <w:marBottom w:val="0"/>
              <w:divBdr>
                <w:top w:val="none" w:sz="0" w:space="0" w:color="auto"/>
                <w:left w:val="none" w:sz="0" w:space="0" w:color="auto"/>
                <w:bottom w:val="none" w:sz="0" w:space="0" w:color="auto"/>
                <w:right w:val="none" w:sz="0" w:space="0" w:color="auto"/>
              </w:divBdr>
              <w:divsChild>
                <w:div w:id="1107391502">
                  <w:marLeft w:val="0"/>
                  <w:marRight w:val="0"/>
                  <w:marTop w:val="0"/>
                  <w:marBottom w:val="0"/>
                  <w:divBdr>
                    <w:top w:val="none" w:sz="0" w:space="0" w:color="auto"/>
                    <w:left w:val="none" w:sz="0" w:space="0" w:color="auto"/>
                    <w:bottom w:val="none" w:sz="0" w:space="0" w:color="auto"/>
                    <w:right w:val="none" w:sz="0" w:space="0" w:color="auto"/>
                  </w:divBdr>
                  <w:divsChild>
                    <w:div w:id="386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46346">
      <w:bodyDiv w:val="1"/>
      <w:marLeft w:val="0"/>
      <w:marRight w:val="0"/>
      <w:marTop w:val="0"/>
      <w:marBottom w:val="0"/>
      <w:divBdr>
        <w:top w:val="none" w:sz="0" w:space="0" w:color="auto"/>
        <w:left w:val="none" w:sz="0" w:space="0" w:color="auto"/>
        <w:bottom w:val="none" w:sz="0" w:space="0" w:color="auto"/>
        <w:right w:val="none" w:sz="0" w:space="0" w:color="auto"/>
      </w:divBdr>
      <w:divsChild>
        <w:div w:id="1566720122">
          <w:marLeft w:val="0"/>
          <w:marRight w:val="0"/>
          <w:marTop w:val="0"/>
          <w:marBottom w:val="0"/>
          <w:divBdr>
            <w:top w:val="none" w:sz="0" w:space="0" w:color="auto"/>
            <w:left w:val="none" w:sz="0" w:space="0" w:color="auto"/>
            <w:bottom w:val="none" w:sz="0" w:space="0" w:color="auto"/>
            <w:right w:val="none" w:sz="0" w:space="0" w:color="auto"/>
          </w:divBdr>
          <w:divsChild>
            <w:div w:id="248975270">
              <w:marLeft w:val="0"/>
              <w:marRight w:val="0"/>
              <w:marTop w:val="0"/>
              <w:marBottom w:val="0"/>
              <w:divBdr>
                <w:top w:val="none" w:sz="0" w:space="0" w:color="auto"/>
                <w:left w:val="none" w:sz="0" w:space="0" w:color="auto"/>
                <w:bottom w:val="none" w:sz="0" w:space="0" w:color="auto"/>
                <w:right w:val="none" w:sz="0" w:space="0" w:color="auto"/>
              </w:divBdr>
              <w:divsChild>
                <w:div w:id="17072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92370">
      <w:bodyDiv w:val="1"/>
      <w:marLeft w:val="0"/>
      <w:marRight w:val="0"/>
      <w:marTop w:val="0"/>
      <w:marBottom w:val="0"/>
      <w:divBdr>
        <w:top w:val="none" w:sz="0" w:space="0" w:color="auto"/>
        <w:left w:val="none" w:sz="0" w:space="0" w:color="auto"/>
        <w:bottom w:val="none" w:sz="0" w:space="0" w:color="auto"/>
        <w:right w:val="none" w:sz="0" w:space="0" w:color="auto"/>
      </w:divBdr>
      <w:divsChild>
        <w:div w:id="1124272604">
          <w:marLeft w:val="0"/>
          <w:marRight w:val="0"/>
          <w:marTop w:val="0"/>
          <w:marBottom w:val="0"/>
          <w:divBdr>
            <w:top w:val="none" w:sz="0" w:space="0" w:color="auto"/>
            <w:left w:val="none" w:sz="0" w:space="0" w:color="auto"/>
            <w:bottom w:val="none" w:sz="0" w:space="0" w:color="auto"/>
            <w:right w:val="none" w:sz="0" w:space="0" w:color="auto"/>
          </w:divBdr>
          <w:divsChild>
            <w:div w:id="1779638673">
              <w:marLeft w:val="0"/>
              <w:marRight w:val="0"/>
              <w:marTop w:val="0"/>
              <w:marBottom w:val="0"/>
              <w:divBdr>
                <w:top w:val="none" w:sz="0" w:space="0" w:color="auto"/>
                <w:left w:val="none" w:sz="0" w:space="0" w:color="auto"/>
                <w:bottom w:val="none" w:sz="0" w:space="0" w:color="auto"/>
                <w:right w:val="none" w:sz="0" w:space="0" w:color="auto"/>
              </w:divBdr>
              <w:divsChild>
                <w:div w:id="20513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628129">
      <w:bodyDiv w:val="1"/>
      <w:marLeft w:val="0"/>
      <w:marRight w:val="0"/>
      <w:marTop w:val="0"/>
      <w:marBottom w:val="0"/>
      <w:divBdr>
        <w:top w:val="none" w:sz="0" w:space="0" w:color="auto"/>
        <w:left w:val="none" w:sz="0" w:space="0" w:color="auto"/>
        <w:bottom w:val="none" w:sz="0" w:space="0" w:color="auto"/>
        <w:right w:val="none" w:sz="0" w:space="0" w:color="auto"/>
      </w:divBdr>
      <w:divsChild>
        <w:div w:id="170918216">
          <w:marLeft w:val="0"/>
          <w:marRight w:val="0"/>
          <w:marTop w:val="0"/>
          <w:marBottom w:val="0"/>
          <w:divBdr>
            <w:top w:val="none" w:sz="0" w:space="0" w:color="auto"/>
            <w:left w:val="none" w:sz="0" w:space="0" w:color="auto"/>
            <w:bottom w:val="none" w:sz="0" w:space="0" w:color="auto"/>
            <w:right w:val="none" w:sz="0" w:space="0" w:color="auto"/>
          </w:divBdr>
          <w:divsChild>
            <w:div w:id="182715402">
              <w:marLeft w:val="0"/>
              <w:marRight w:val="0"/>
              <w:marTop w:val="0"/>
              <w:marBottom w:val="0"/>
              <w:divBdr>
                <w:top w:val="none" w:sz="0" w:space="0" w:color="auto"/>
                <w:left w:val="none" w:sz="0" w:space="0" w:color="auto"/>
                <w:bottom w:val="none" w:sz="0" w:space="0" w:color="auto"/>
                <w:right w:val="none" w:sz="0" w:space="0" w:color="auto"/>
              </w:divBdr>
              <w:divsChild>
                <w:div w:id="8671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3887">
      <w:bodyDiv w:val="1"/>
      <w:marLeft w:val="0"/>
      <w:marRight w:val="0"/>
      <w:marTop w:val="0"/>
      <w:marBottom w:val="0"/>
      <w:divBdr>
        <w:top w:val="none" w:sz="0" w:space="0" w:color="auto"/>
        <w:left w:val="none" w:sz="0" w:space="0" w:color="auto"/>
        <w:bottom w:val="none" w:sz="0" w:space="0" w:color="auto"/>
        <w:right w:val="none" w:sz="0" w:space="0" w:color="auto"/>
      </w:divBdr>
      <w:divsChild>
        <w:div w:id="897941334">
          <w:marLeft w:val="0"/>
          <w:marRight w:val="0"/>
          <w:marTop w:val="0"/>
          <w:marBottom w:val="0"/>
          <w:divBdr>
            <w:top w:val="none" w:sz="0" w:space="0" w:color="auto"/>
            <w:left w:val="none" w:sz="0" w:space="0" w:color="auto"/>
            <w:bottom w:val="none" w:sz="0" w:space="0" w:color="auto"/>
            <w:right w:val="none" w:sz="0" w:space="0" w:color="auto"/>
          </w:divBdr>
          <w:divsChild>
            <w:div w:id="1426921625">
              <w:marLeft w:val="0"/>
              <w:marRight w:val="0"/>
              <w:marTop w:val="0"/>
              <w:marBottom w:val="0"/>
              <w:divBdr>
                <w:top w:val="none" w:sz="0" w:space="0" w:color="auto"/>
                <w:left w:val="none" w:sz="0" w:space="0" w:color="auto"/>
                <w:bottom w:val="none" w:sz="0" w:space="0" w:color="auto"/>
                <w:right w:val="none" w:sz="0" w:space="0" w:color="auto"/>
              </w:divBdr>
              <w:divsChild>
                <w:div w:id="1756434248">
                  <w:marLeft w:val="0"/>
                  <w:marRight w:val="0"/>
                  <w:marTop w:val="0"/>
                  <w:marBottom w:val="0"/>
                  <w:divBdr>
                    <w:top w:val="none" w:sz="0" w:space="0" w:color="auto"/>
                    <w:left w:val="none" w:sz="0" w:space="0" w:color="auto"/>
                    <w:bottom w:val="none" w:sz="0" w:space="0" w:color="auto"/>
                    <w:right w:val="none" w:sz="0" w:space="0" w:color="auto"/>
                  </w:divBdr>
                  <w:divsChild>
                    <w:div w:id="4091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51644">
      <w:bodyDiv w:val="1"/>
      <w:marLeft w:val="0"/>
      <w:marRight w:val="0"/>
      <w:marTop w:val="0"/>
      <w:marBottom w:val="0"/>
      <w:divBdr>
        <w:top w:val="none" w:sz="0" w:space="0" w:color="auto"/>
        <w:left w:val="none" w:sz="0" w:space="0" w:color="auto"/>
        <w:bottom w:val="none" w:sz="0" w:space="0" w:color="auto"/>
        <w:right w:val="none" w:sz="0" w:space="0" w:color="auto"/>
      </w:divBdr>
    </w:div>
    <w:div w:id="1129931749">
      <w:bodyDiv w:val="1"/>
      <w:marLeft w:val="0"/>
      <w:marRight w:val="0"/>
      <w:marTop w:val="0"/>
      <w:marBottom w:val="0"/>
      <w:divBdr>
        <w:top w:val="none" w:sz="0" w:space="0" w:color="auto"/>
        <w:left w:val="none" w:sz="0" w:space="0" w:color="auto"/>
        <w:bottom w:val="none" w:sz="0" w:space="0" w:color="auto"/>
        <w:right w:val="none" w:sz="0" w:space="0" w:color="auto"/>
      </w:divBdr>
      <w:divsChild>
        <w:div w:id="421998433">
          <w:marLeft w:val="0"/>
          <w:marRight w:val="0"/>
          <w:marTop w:val="0"/>
          <w:marBottom w:val="0"/>
          <w:divBdr>
            <w:top w:val="none" w:sz="0" w:space="0" w:color="auto"/>
            <w:left w:val="none" w:sz="0" w:space="0" w:color="auto"/>
            <w:bottom w:val="none" w:sz="0" w:space="0" w:color="auto"/>
            <w:right w:val="none" w:sz="0" w:space="0" w:color="auto"/>
          </w:divBdr>
          <w:divsChild>
            <w:div w:id="397900082">
              <w:marLeft w:val="0"/>
              <w:marRight w:val="0"/>
              <w:marTop w:val="0"/>
              <w:marBottom w:val="0"/>
              <w:divBdr>
                <w:top w:val="none" w:sz="0" w:space="0" w:color="auto"/>
                <w:left w:val="none" w:sz="0" w:space="0" w:color="auto"/>
                <w:bottom w:val="none" w:sz="0" w:space="0" w:color="auto"/>
                <w:right w:val="none" w:sz="0" w:space="0" w:color="auto"/>
              </w:divBdr>
              <w:divsChild>
                <w:div w:id="2079592536">
                  <w:marLeft w:val="0"/>
                  <w:marRight w:val="0"/>
                  <w:marTop w:val="0"/>
                  <w:marBottom w:val="0"/>
                  <w:divBdr>
                    <w:top w:val="none" w:sz="0" w:space="0" w:color="auto"/>
                    <w:left w:val="none" w:sz="0" w:space="0" w:color="auto"/>
                    <w:bottom w:val="none" w:sz="0" w:space="0" w:color="auto"/>
                    <w:right w:val="none" w:sz="0" w:space="0" w:color="auto"/>
                  </w:divBdr>
                </w:div>
              </w:divsChild>
            </w:div>
            <w:div w:id="853878490">
              <w:marLeft w:val="0"/>
              <w:marRight w:val="0"/>
              <w:marTop w:val="0"/>
              <w:marBottom w:val="0"/>
              <w:divBdr>
                <w:top w:val="none" w:sz="0" w:space="0" w:color="auto"/>
                <w:left w:val="none" w:sz="0" w:space="0" w:color="auto"/>
                <w:bottom w:val="none" w:sz="0" w:space="0" w:color="auto"/>
                <w:right w:val="none" w:sz="0" w:space="0" w:color="auto"/>
              </w:divBdr>
              <w:divsChild>
                <w:div w:id="2015301127">
                  <w:marLeft w:val="0"/>
                  <w:marRight w:val="0"/>
                  <w:marTop w:val="0"/>
                  <w:marBottom w:val="0"/>
                  <w:divBdr>
                    <w:top w:val="none" w:sz="0" w:space="0" w:color="auto"/>
                    <w:left w:val="none" w:sz="0" w:space="0" w:color="auto"/>
                    <w:bottom w:val="none" w:sz="0" w:space="0" w:color="auto"/>
                    <w:right w:val="none" w:sz="0" w:space="0" w:color="auto"/>
                  </w:divBdr>
                </w:div>
              </w:divsChild>
            </w:div>
            <w:div w:id="961572891">
              <w:marLeft w:val="0"/>
              <w:marRight w:val="0"/>
              <w:marTop w:val="0"/>
              <w:marBottom w:val="0"/>
              <w:divBdr>
                <w:top w:val="none" w:sz="0" w:space="0" w:color="auto"/>
                <w:left w:val="none" w:sz="0" w:space="0" w:color="auto"/>
                <w:bottom w:val="none" w:sz="0" w:space="0" w:color="auto"/>
                <w:right w:val="none" w:sz="0" w:space="0" w:color="auto"/>
              </w:divBdr>
              <w:divsChild>
                <w:div w:id="230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3719">
      <w:bodyDiv w:val="1"/>
      <w:marLeft w:val="0"/>
      <w:marRight w:val="0"/>
      <w:marTop w:val="0"/>
      <w:marBottom w:val="0"/>
      <w:divBdr>
        <w:top w:val="none" w:sz="0" w:space="0" w:color="auto"/>
        <w:left w:val="none" w:sz="0" w:space="0" w:color="auto"/>
        <w:bottom w:val="none" w:sz="0" w:space="0" w:color="auto"/>
        <w:right w:val="none" w:sz="0" w:space="0" w:color="auto"/>
      </w:divBdr>
      <w:divsChild>
        <w:div w:id="1849754139">
          <w:marLeft w:val="0"/>
          <w:marRight w:val="0"/>
          <w:marTop w:val="0"/>
          <w:marBottom w:val="0"/>
          <w:divBdr>
            <w:top w:val="none" w:sz="0" w:space="0" w:color="auto"/>
            <w:left w:val="none" w:sz="0" w:space="0" w:color="auto"/>
            <w:bottom w:val="none" w:sz="0" w:space="0" w:color="auto"/>
            <w:right w:val="none" w:sz="0" w:space="0" w:color="auto"/>
          </w:divBdr>
          <w:divsChild>
            <w:div w:id="154302158">
              <w:marLeft w:val="0"/>
              <w:marRight w:val="0"/>
              <w:marTop w:val="0"/>
              <w:marBottom w:val="0"/>
              <w:divBdr>
                <w:top w:val="none" w:sz="0" w:space="0" w:color="auto"/>
                <w:left w:val="none" w:sz="0" w:space="0" w:color="auto"/>
                <w:bottom w:val="none" w:sz="0" w:space="0" w:color="auto"/>
                <w:right w:val="none" w:sz="0" w:space="0" w:color="auto"/>
              </w:divBdr>
              <w:divsChild>
                <w:div w:id="698745820">
                  <w:marLeft w:val="0"/>
                  <w:marRight w:val="0"/>
                  <w:marTop w:val="0"/>
                  <w:marBottom w:val="0"/>
                  <w:divBdr>
                    <w:top w:val="none" w:sz="0" w:space="0" w:color="auto"/>
                    <w:left w:val="none" w:sz="0" w:space="0" w:color="auto"/>
                    <w:bottom w:val="none" w:sz="0" w:space="0" w:color="auto"/>
                    <w:right w:val="none" w:sz="0" w:space="0" w:color="auto"/>
                  </w:divBdr>
                  <w:divsChild>
                    <w:div w:id="5686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865070">
      <w:bodyDiv w:val="1"/>
      <w:marLeft w:val="0"/>
      <w:marRight w:val="0"/>
      <w:marTop w:val="0"/>
      <w:marBottom w:val="0"/>
      <w:divBdr>
        <w:top w:val="none" w:sz="0" w:space="0" w:color="auto"/>
        <w:left w:val="none" w:sz="0" w:space="0" w:color="auto"/>
        <w:bottom w:val="none" w:sz="0" w:space="0" w:color="auto"/>
        <w:right w:val="none" w:sz="0" w:space="0" w:color="auto"/>
      </w:divBdr>
      <w:divsChild>
        <w:div w:id="282927188">
          <w:marLeft w:val="0"/>
          <w:marRight w:val="0"/>
          <w:marTop w:val="0"/>
          <w:marBottom w:val="0"/>
          <w:divBdr>
            <w:top w:val="none" w:sz="0" w:space="0" w:color="auto"/>
            <w:left w:val="none" w:sz="0" w:space="0" w:color="auto"/>
            <w:bottom w:val="none" w:sz="0" w:space="0" w:color="auto"/>
            <w:right w:val="none" w:sz="0" w:space="0" w:color="auto"/>
          </w:divBdr>
          <w:divsChild>
            <w:div w:id="1419404669">
              <w:marLeft w:val="0"/>
              <w:marRight w:val="0"/>
              <w:marTop w:val="0"/>
              <w:marBottom w:val="0"/>
              <w:divBdr>
                <w:top w:val="none" w:sz="0" w:space="0" w:color="auto"/>
                <w:left w:val="none" w:sz="0" w:space="0" w:color="auto"/>
                <w:bottom w:val="none" w:sz="0" w:space="0" w:color="auto"/>
                <w:right w:val="none" w:sz="0" w:space="0" w:color="auto"/>
              </w:divBdr>
              <w:divsChild>
                <w:div w:id="196418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99142">
      <w:bodyDiv w:val="1"/>
      <w:marLeft w:val="0"/>
      <w:marRight w:val="0"/>
      <w:marTop w:val="0"/>
      <w:marBottom w:val="0"/>
      <w:divBdr>
        <w:top w:val="none" w:sz="0" w:space="0" w:color="auto"/>
        <w:left w:val="none" w:sz="0" w:space="0" w:color="auto"/>
        <w:bottom w:val="none" w:sz="0" w:space="0" w:color="auto"/>
        <w:right w:val="none" w:sz="0" w:space="0" w:color="auto"/>
      </w:divBdr>
      <w:divsChild>
        <w:div w:id="1031612908">
          <w:marLeft w:val="0"/>
          <w:marRight w:val="0"/>
          <w:marTop w:val="0"/>
          <w:marBottom w:val="0"/>
          <w:divBdr>
            <w:top w:val="none" w:sz="0" w:space="0" w:color="auto"/>
            <w:left w:val="none" w:sz="0" w:space="0" w:color="auto"/>
            <w:bottom w:val="none" w:sz="0" w:space="0" w:color="auto"/>
            <w:right w:val="none" w:sz="0" w:space="0" w:color="auto"/>
          </w:divBdr>
          <w:divsChild>
            <w:div w:id="608783370">
              <w:marLeft w:val="0"/>
              <w:marRight w:val="0"/>
              <w:marTop w:val="0"/>
              <w:marBottom w:val="0"/>
              <w:divBdr>
                <w:top w:val="none" w:sz="0" w:space="0" w:color="auto"/>
                <w:left w:val="none" w:sz="0" w:space="0" w:color="auto"/>
                <w:bottom w:val="none" w:sz="0" w:space="0" w:color="auto"/>
                <w:right w:val="none" w:sz="0" w:space="0" w:color="auto"/>
              </w:divBdr>
              <w:divsChild>
                <w:div w:id="1891577023">
                  <w:marLeft w:val="0"/>
                  <w:marRight w:val="0"/>
                  <w:marTop w:val="0"/>
                  <w:marBottom w:val="0"/>
                  <w:divBdr>
                    <w:top w:val="none" w:sz="0" w:space="0" w:color="auto"/>
                    <w:left w:val="none" w:sz="0" w:space="0" w:color="auto"/>
                    <w:bottom w:val="none" w:sz="0" w:space="0" w:color="auto"/>
                    <w:right w:val="none" w:sz="0" w:space="0" w:color="auto"/>
                  </w:divBdr>
                </w:div>
              </w:divsChild>
            </w:div>
            <w:div w:id="1724211999">
              <w:marLeft w:val="0"/>
              <w:marRight w:val="0"/>
              <w:marTop w:val="0"/>
              <w:marBottom w:val="0"/>
              <w:divBdr>
                <w:top w:val="none" w:sz="0" w:space="0" w:color="auto"/>
                <w:left w:val="none" w:sz="0" w:space="0" w:color="auto"/>
                <w:bottom w:val="none" w:sz="0" w:space="0" w:color="auto"/>
                <w:right w:val="none" w:sz="0" w:space="0" w:color="auto"/>
              </w:divBdr>
              <w:divsChild>
                <w:div w:id="1752114578">
                  <w:marLeft w:val="0"/>
                  <w:marRight w:val="0"/>
                  <w:marTop w:val="0"/>
                  <w:marBottom w:val="0"/>
                  <w:divBdr>
                    <w:top w:val="none" w:sz="0" w:space="0" w:color="auto"/>
                    <w:left w:val="none" w:sz="0" w:space="0" w:color="auto"/>
                    <w:bottom w:val="none" w:sz="0" w:space="0" w:color="auto"/>
                    <w:right w:val="none" w:sz="0" w:space="0" w:color="auto"/>
                  </w:divBdr>
                  <w:divsChild>
                    <w:div w:id="11184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856502">
      <w:bodyDiv w:val="1"/>
      <w:marLeft w:val="0"/>
      <w:marRight w:val="0"/>
      <w:marTop w:val="0"/>
      <w:marBottom w:val="0"/>
      <w:divBdr>
        <w:top w:val="none" w:sz="0" w:space="0" w:color="auto"/>
        <w:left w:val="none" w:sz="0" w:space="0" w:color="auto"/>
        <w:bottom w:val="none" w:sz="0" w:space="0" w:color="auto"/>
        <w:right w:val="none" w:sz="0" w:space="0" w:color="auto"/>
      </w:divBdr>
      <w:divsChild>
        <w:div w:id="1657032007">
          <w:marLeft w:val="0"/>
          <w:marRight w:val="0"/>
          <w:marTop w:val="0"/>
          <w:marBottom w:val="0"/>
          <w:divBdr>
            <w:top w:val="none" w:sz="0" w:space="0" w:color="auto"/>
            <w:left w:val="none" w:sz="0" w:space="0" w:color="auto"/>
            <w:bottom w:val="none" w:sz="0" w:space="0" w:color="auto"/>
            <w:right w:val="none" w:sz="0" w:space="0" w:color="auto"/>
          </w:divBdr>
          <w:divsChild>
            <w:div w:id="1950702100">
              <w:marLeft w:val="0"/>
              <w:marRight w:val="0"/>
              <w:marTop w:val="0"/>
              <w:marBottom w:val="0"/>
              <w:divBdr>
                <w:top w:val="none" w:sz="0" w:space="0" w:color="auto"/>
                <w:left w:val="none" w:sz="0" w:space="0" w:color="auto"/>
                <w:bottom w:val="none" w:sz="0" w:space="0" w:color="auto"/>
                <w:right w:val="none" w:sz="0" w:space="0" w:color="auto"/>
              </w:divBdr>
              <w:divsChild>
                <w:div w:id="5910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2087">
          <w:marLeft w:val="0"/>
          <w:marRight w:val="0"/>
          <w:marTop w:val="0"/>
          <w:marBottom w:val="0"/>
          <w:divBdr>
            <w:top w:val="none" w:sz="0" w:space="0" w:color="auto"/>
            <w:left w:val="none" w:sz="0" w:space="0" w:color="auto"/>
            <w:bottom w:val="none" w:sz="0" w:space="0" w:color="auto"/>
            <w:right w:val="none" w:sz="0" w:space="0" w:color="auto"/>
          </w:divBdr>
          <w:divsChild>
            <w:div w:id="252471830">
              <w:marLeft w:val="0"/>
              <w:marRight w:val="0"/>
              <w:marTop w:val="0"/>
              <w:marBottom w:val="0"/>
              <w:divBdr>
                <w:top w:val="none" w:sz="0" w:space="0" w:color="auto"/>
                <w:left w:val="none" w:sz="0" w:space="0" w:color="auto"/>
                <w:bottom w:val="none" w:sz="0" w:space="0" w:color="auto"/>
                <w:right w:val="none" w:sz="0" w:space="0" w:color="auto"/>
              </w:divBdr>
              <w:divsChild>
                <w:div w:id="93829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09967">
      <w:bodyDiv w:val="1"/>
      <w:marLeft w:val="0"/>
      <w:marRight w:val="0"/>
      <w:marTop w:val="0"/>
      <w:marBottom w:val="0"/>
      <w:divBdr>
        <w:top w:val="none" w:sz="0" w:space="0" w:color="auto"/>
        <w:left w:val="none" w:sz="0" w:space="0" w:color="auto"/>
        <w:bottom w:val="none" w:sz="0" w:space="0" w:color="auto"/>
        <w:right w:val="none" w:sz="0" w:space="0" w:color="auto"/>
      </w:divBdr>
      <w:divsChild>
        <w:div w:id="1524397691">
          <w:marLeft w:val="0"/>
          <w:marRight w:val="0"/>
          <w:marTop w:val="0"/>
          <w:marBottom w:val="0"/>
          <w:divBdr>
            <w:top w:val="none" w:sz="0" w:space="0" w:color="auto"/>
            <w:left w:val="none" w:sz="0" w:space="0" w:color="auto"/>
            <w:bottom w:val="none" w:sz="0" w:space="0" w:color="auto"/>
            <w:right w:val="none" w:sz="0" w:space="0" w:color="auto"/>
          </w:divBdr>
          <w:divsChild>
            <w:div w:id="85614080">
              <w:marLeft w:val="0"/>
              <w:marRight w:val="0"/>
              <w:marTop w:val="0"/>
              <w:marBottom w:val="0"/>
              <w:divBdr>
                <w:top w:val="none" w:sz="0" w:space="0" w:color="auto"/>
                <w:left w:val="none" w:sz="0" w:space="0" w:color="auto"/>
                <w:bottom w:val="none" w:sz="0" w:space="0" w:color="auto"/>
                <w:right w:val="none" w:sz="0" w:space="0" w:color="auto"/>
              </w:divBdr>
              <w:divsChild>
                <w:div w:id="13869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4705">
      <w:bodyDiv w:val="1"/>
      <w:marLeft w:val="0"/>
      <w:marRight w:val="0"/>
      <w:marTop w:val="0"/>
      <w:marBottom w:val="0"/>
      <w:divBdr>
        <w:top w:val="none" w:sz="0" w:space="0" w:color="auto"/>
        <w:left w:val="none" w:sz="0" w:space="0" w:color="auto"/>
        <w:bottom w:val="none" w:sz="0" w:space="0" w:color="auto"/>
        <w:right w:val="none" w:sz="0" w:space="0" w:color="auto"/>
      </w:divBdr>
      <w:divsChild>
        <w:div w:id="529270464">
          <w:marLeft w:val="0"/>
          <w:marRight w:val="0"/>
          <w:marTop w:val="0"/>
          <w:marBottom w:val="0"/>
          <w:divBdr>
            <w:top w:val="none" w:sz="0" w:space="0" w:color="auto"/>
            <w:left w:val="none" w:sz="0" w:space="0" w:color="auto"/>
            <w:bottom w:val="none" w:sz="0" w:space="0" w:color="auto"/>
            <w:right w:val="none" w:sz="0" w:space="0" w:color="auto"/>
          </w:divBdr>
          <w:divsChild>
            <w:div w:id="651375066">
              <w:marLeft w:val="0"/>
              <w:marRight w:val="0"/>
              <w:marTop w:val="0"/>
              <w:marBottom w:val="0"/>
              <w:divBdr>
                <w:top w:val="none" w:sz="0" w:space="0" w:color="auto"/>
                <w:left w:val="none" w:sz="0" w:space="0" w:color="auto"/>
                <w:bottom w:val="none" w:sz="0" w:space="0" w:color="auto"/>
                <w:right w:val="none" w:sz="0" w:space="0" w:color="auto"/>
              </w:divBdr>
              <w:divsChild>
                <w:div w:id="1864437168">
                  <w:marLeft w:val="0"/>
                  <w:marRight w:val="0"/>
                  <w:marTop w:val="0"/>
                  <w:marBottom w:val="0"/>
                  <w:divBdr>
                    <w:top w:val="none" w:sz="0" w:space="0" w:color="auto"/>
                    <w:left w:val="none" w:sz="0" w:space="0" w:color="auto"/>
                    <w:bottom w:val="none" w:sz="0" w:space="0" w:color="auto"/>
                    <w:right w:val="none" w:sz="0" w:space="0" w:color="auto"/>
                  </w:divBdr>
                  <w:divsChild>
                    <w:div w:id="20600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98254">
      <w:bodyDiv w:val="1"/>
      <w:marLeft w:val="0"/>
      <w:marRight w:val="0"/>
      <w:marTop w:val="0"/>
      <w:marBottom w:val="0"/>
      <w:divBdr>
        <w:top w:val="none" w:sz="0" w:space="0" w:color="auto"/>
        <w:left w:val="none" w:sz="0" w:space="0" w:color="auto"/>
        <w:bottom w:val="none" w:sz="0" w:space="0" w:color="auto"/>
        <w:right w:val="none" w:sz="0" w:space="0" w:color="auto"/>
      </w:divBdr>
      <w:divsChild>
        <w:div w:id="1972781330">
          <w:marLeft w:val="0"/>
          <w:marRight w:val="0"/>
          <w:marTop w:val="0"/>
          <w:marBottom w:val="0"/>
          <w:divBdr>
            <w:top w:val="none" w:sz="0" w:space="0" w:color="auto"/>
            <w:left w:val="none" w:sz="0" w:space="0" w:color="auto"/>
            <w:bottom w:val="none" w:sz="0" w:space="0" w:color="auto"/>
            <w:right w:val="none" w:sz="0" w:space="0" w:color="auto"/>
          </w:divBdr>
          <w:divsChild>
            <w:div w:id="1688171074">
              <w:marLeft w:val="0"/>
              <w:marRight w:val="0"/>
              <w:marTop w:val="0"/>
              <w:marBottom w:val="0"/>
              <w:divBdr>
                <w:top w:val="none" w:sz="0" w:space="0" w:color="auto"/>
                <w:left w:val="none" w:sz="0" w:space="0" w:color="auto"/>
                <w:bottom w:val="none" w:sz="0" w:space="0" w:color="auto"/>
                <w:right w:val="none" w:sz="0" w:space="0" w:color="auto"/>
              </w:divBdr>
              <w:divsChild>
                <w:div w:id="10499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7343">
      <w:bodyDiv w:val="1"/>
      <w:marLeft w:val="0"/>
      <w:marRight w:val="0"/>
      <w:marTop w:val="0"/>
      <w:marBottom w:val="0"/>
      <w:divBdr>
        <w:top w:val="none" w:sz="0" w:space="0" w:color="auto"/>
        <w:left w:val="none" w:sz="0" w:space="0" w:color="auto"/>
        <w:bottom w:val="none" w:sz="0" w:space="0" w:color="auto"/>
        <w:right w:val="none" w:sz="0" w:space="0" w:color="auto"/>
      </w:divBdr>
      <w:divsChild>
        <w:div w:id="980842080">
          <w:marLeft w:val="0"/>
          <w:marRight w:val="0"/>
          <w:marTop w:val="0"/>
          <w:marBottom w:val="0"/>
          <w:divBdr>
            <w:top w:val="none" w:sz="0" w:space="0" w:color="auto"/>
            <w:left w:val="none" w:sz="0" w:space="0" w:color="auto"/>
            <w:bottom w:val="none" w:sz="0" w:space="0" w:color="auto"/>
            <w:right w:val="none" w:sz="0" w:space="0" w:color="auto"/>
          </w:divBdr>
          <w:divsChild>
            <w:div w:id="2144810900">
              <w:marLeft w:val="0"/>
              <w:marRight w:val="0"/>
              <w:marTop w:val="0"/>
              <w:marBottom w:val="0"/>
              <w:divBdr>
                <w:top w:val="none" w:sz="0" w:space="0" w:color="auto"/>
                <w:left w:val="none" w:sz="0" w:space="0" w:color="auto"/>
                <w:bottom w:val="none" w:sz="0" w:space="0" w:color="auto"/>
                <w:right w:val="none" w:sz="0" w:space="0" w:color="auto"/>
              </w:divBdr>
              <w:divsChild>
                <w:div w:id="20204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118">
      <w:bodyDiv w:val="1"/>
      <w:marLeft w:val="0"/>
      <w:marRight w:val="0"/>
      <w:marTop w:val="0"/>
      <w:marBottom w:val="0"/>
      <w:divBdr>
        <w:top w:val="none" w:sz="0" w:space="0" w:color="auto"/>
        <w:left w:val="none" w:sz="0" w:space="0" w:color="auto"/>
        <w:bottom w:val="none" w:sz="0" w:space="0" w:color="auto"/>
        <w:right w:val="none" w:sz="0" w:space="0" w:color="auto"/>
      </w:divBdr>
      <w:divsChild>
        <w:div w:id="996805452">
          <w:marLeft w:val="0"/>
          <w:marRight w:val="0"/>
          <w:marTop w:val="0"/>
          <w:marBottom w:val="0"/>
          <w:divBdr>
            <w:top w:val="none" w:sz="0" w:space="0" w:color="auto"/>
            <w:left w:val="none" w:sz="0" w:space="0" w:color="auto"/>
            <w:bottom w:val="none" w:sz="0" w:space="0" w:color="auto"/>
            <w:right w:val="none" w:sz="0" w:space="0" w:color="auto"/>
          </w:divBdr>
          <w:divsChild>
            <w:div w:id="1608927205">
              <w:marLeft w:val="0"/>
              <w:marRight w:val="0"/>
              <w:marTop w:val="0"/>
              <w:marBottom w:val="0"/>
              <w:divBdr>
                <w:top w:val="none" w:sz="0" w:space="0" w:color="auto"/>
                <w:left w:val="none" w:sz="0" w:space="0" w:color="auto"/>
                <w:bottom w:val="none" w:sz="0" w:space="0" w:color="auto"/>
                <w:right w:val="none" w:sz="0" w:space="0" w:color="auto"/>
              </w:divBdr>
              <w:divsChild>
                <w:div w:id="766313048">
                  <w:marLeft w:val="0"/>
                  <w:marRight w:val="0"/>
                  <w:marTop w:val="0"/>
                  <w:marBottom w:val="0"/>
                  <w:divBdr>
                    <w:top w:val="none" w:sz="0" w:space="0" w:color="auto"/>
                    <w:left w:val="none" w:sz="0" w:space="0" w:color="auto"/>
                    <w:bottom w:val="none" w:sz="0" w:space="0" w:color="auto"/>
                    <w:right w:val="none" w:sz="0" w:space="0" w:color="auto"/>
                  </w:divBdr>
                  <w:divsChild>
                    <w:div w:id="5114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11603">
      <w:bodyDiv w:val="1"/>
      <w:marLeft w:val="0"/>
      <w:marRight w:val="0"/>
      <w:marTop w:val="0"/>
      <w:marBottom w:val="0"/>
      <w:divBdr>
        <w:top w:val="none" w:sz="0" w:space="0" w:color="auto"/>
        <w:left w:val="none" w:sz="0" w:space="0" w:color="auto"/>
        <w:bottom w:val="none" w:sz="0" w:space="0" w:color="auto"/>
        <w:right w:val="none" w:sz="0" w:space="0" w:color="auto"/>
      </w:divBdr>
      <w:divsChild>
        <w:div w:id="82803624">
          <w:marLeft w:val="0"/>
          <w:marRight w:val="0"/>
          <w:marTop w:val="0"/>
          <w:marBottom w:val="0"/>
          <w:divBdr>
            <w:top w:val="none" w:sz="0" w:space="0" w:color="auto"/>
            <w:left w:val="none" w:sz="0" w:space="0" w:color="auto"/>
            <w:bottom w:val="none" w:sz="0" w:space="0" w:color="auto"/>
            <w:right w:val="none" w:sz="0" w:space="0" w:color="auto"/>
          </w:divBdr>
          <w:divsChild>
            <w:div w:id="1284383890">
              <w:marLeft w:val="0"/>
              <w:marRight w:val="0"/>
              <w:marTop w:val="0"/>
              <w:marBottom w:val="0"/>
              <w:divBdr>
                <w:top w:val="none" w:sz="0" w:space="0" w:color="auto"/>
                <w:left w:val="none" w:sz="0" w:space="0" w:color="auto"/>
                <w:bottom w:val="none" w:sz="0" w:space="0" w:color="auto"/>
                <w:right w:val="none" w:sz="0" w:space="0" w:color="auto"/>
              </w:divBdr>
              <w:divsChild>
                <w:div w:id="184250721">
                  <w:marLeft w:val="0"/>
                  <w:marRight w:val="0"/>
                  <w:marTop w:val="0"/>
                  <w:marBottom w:val="0"/>
                  <w:divBdr>
                    <w:top w:val="none" w:sz="0" w:space="0" w:color="auto"/>
                    <w:left w:val="none" w:sz="0" w:space="0" w:color="auto"/>
                    <w:bottom w:val="none" w:sz="0" w:space="0" w:color="auto"/>
                    <w:right w:val="none" w:sz="0" w:space="0" w:color="auto"/>
                  </w:divBdr>
                  <w:divsChild>
                    <w:div w:id="19589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nfo.legislature.ca.gov/faces/billNavClient.xhtml?bill_id=202520260AB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4f6b50-a9f7-4204-89ac-e0f2c967f41a" xsi:nil="true"/>
    <lcf76f155ced4ddcb4097134ff3c332f xmlns="6320e372-7175-42ae-bb6d-dd857cd9bdf5">
      <Terms xmlns="http://schemas.microsoft.com/office/infopath/2007/PartnerControls"/>
    </lcf76f155ced4ddcb4097134ff3c332f>
    <SharedWithUsers xmlns="a34f6b50-a9f7-4204-89ac-e0f2c967f41a">
      <UserInfo>
        <DisplayName>Jackson, Alani@CHHS</DisplayName>
        <AccountId>12</AccountId>
        <AccountType/>
      </UserInfo>
      <UserInfo>
        <DisplayName>Lucero, Katherine@CHHS</DisplayName>
        <AccountId>14</AccountId>
        <AccountType/>
      </UserInfo>
    </SharedWithUsers>
    <Status xmlns="6320e372-7175-42ae-bb6d-dd857cd9bdf5" xsi:nil="true"/>
    <name xmlns="6320e372-7175-42ae-bb6d-dd857cd9bdf5" xsi:nil="true"/>
    <Notes xmlns="6320e372-7175-42ae-bb6d-dd857cd9bdf5" xsi:nil="true"/>
    <preference xmlns="6320e372-7175-42ae-bb6d-dd857cd9bd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B3A6A5737AE543A93579BC36BA00F6" ma:contentTypeVersion="21" ma:contentTypeDescription="Create a new document." ma:contentTypeScope="" ma:versionID="39baf791c3f64c6e8cf05d562430d844">
  <xsd:schema xmlns:xsd="http://www.w3.org/2001/XMLSchema" xmlns:xs="http://www.w3.org/2001/XMLSchema" xmlns:p="http://schemas.microsoft.com/office/2006/metadata/properties" xmlns:ns2="6320e372-7175-42ae-bb6d-dd857cd9bdf5" xmlns:ns3="a34f6b50-a9f7-4204-89ac-e0f2c967f41a" targetNamespace="http://schemas.microsoft.com/office/2006/metadata/properties" ma:root="true" ma:fieldsID="3cd266b668bd7ed005bbc524cda72630" ns2:_="" ns3:_="">
    <xsd:import namespace="6320e372-7175-42ae-bb6d-dd857cd9bdf5"/>
    <xsd:import namespace="a34f6b50-a9f7-4204-89ac-e0f2c967f4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Notes" minOccurs="0"/>
                <xsd:element ref="ns2:MediaServiceSearchProperties" minOccurs="0"/>
                <xsd:element ref="ns2:MediaServiceBillingMetadata" minOccurs="0"/>
                <xsd:element ref="ns2:Status" minOccurs="0"/>
                <xsd:element ref="ns2:name" minOccurs="0"/>
                <xsd:element ref="ns2:p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0e372-7175-42ae-bb6d-dd857cd9b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b3969b-0c7e-4dc1-adb6-e6bd511b0a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description="From BSCC's Google Drive" ma:format="Dropdown" ma:internalName="Note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Status" ma:index="25" nillable="true" ma:displayName="Status" ma:format="RadioButtons" ma:internalName="Status">
      <xsd:simpleType>
        <xsd:union memberTypes="dms:Text">
          <xsd:simpleType>
            <xsd:restriction base="dms:Choice">
              <xsd:enumeration value="Active"/>
              <xsd:enumeration value="Archive"/>
              <xsd:enumeration value="Complete"/>
              <xsd:enumeration value="Pending"/>
            </xsd:restriction>
          </xsd:simpleType>
        </xsd:union>
      </xsd:simpleType>
    </xsd:element>
    <xsd:element name="name" ma:index="26" nillable="true" ma:displayName="name" ma:internalName="name">
      <xsd:simpleType>
        <xsd:restriction base="dms:Text"/>
      </xsd:simpleType>
    </xsd:element>
    <xsd:element name="preference" ma:index="27" nillable="true" ma:displayName="preference" ma:internalName="preference">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34f6b50-a9f7-4204-89ac-e0f2c967f4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f861a9-fb43-478d-9582-b83c88c6229d}" ma:internalName="TaxCatchAll" ma:showField="CatchAllData" ma:web="a34f6b50-a9f7-4204-89ac-e0f2c967f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3A63D-B835-4243-B7D6-C47103775151}">
  <ds:schemaRefs>
    <ds:schemaRef ds:uri="a34f6b50-a9f7-4204-89ac-e0f2c967f41a"/>
    <ds:schemaRef ds:uri="http://www.w3.org/XML/1998/namespace"/>
    <ds:schemaRef ds:uri="6320e372-7175-42ae-bb6d-dd857cd9bdf5"/>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3737C62-8347-4E5C-95FA-D0D10D708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0e372-7175-42ae-bb6d-dd857cd9bdf5"/>
    <ds:schemaRef ds:uri="a34f6b50-a9f7-4204-89ac-e0f2c967f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CAAE5-A496-4235-B251-39E4078EC29F}">
  <ds:schemaRefs>
    <ds:schemaRef ds:uri="http://schemas.openxmlformats.org/officeDocument/2006/bibliography"/>
  </ds:schemaRefs>
</ds:datastoreItem>
</file>

<file path=customXml/itemProps4.xml><?xml version="1.0" encoding="utf-8"?>
<ds:datastoreItem xmlns:ds="http://schemas.openxmlformats.org/officeDocument/2006/customXml" ds:itemID="{CEDA8471-1B6D-4AF0-ADB0-77E12C51B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Brandy, SSA</dc:creator>
  <cp:keywords/>
  <dc:description/>
  <cp:lastModifiedBy>Lucchesi, Christian@OYCR</cp:lastModifiedBy>
  <cp:revision>4</cp:revision>
  <dcterms:created xsi:type="dcterms:W3CDTF">2026-02-18T19:57:00Z</dcterms:created>
  <dcterms:modified xsi:type="dcterms:W3CDTF">2026-02-18T21:35:00Z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0x0101004FB3A6A5737AE543A93579BC36BA00F6</vt:lpwstr>
  </property>
  <property fmtid="{D5CDD505-2E9C-101B-9397-08002B2CF9AE}" pid="3" name="MediaServiceImageTags">
    <vt:lpwstr/>
  </property>
</Properties>
</file>